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FF1607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DFB0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B0918">
        <w:rPr>
          <w:rFonts w:ascii="Arial" w:hAnsi="Arial" w:cs="Arial"/>
          <w:b/>
          <w:kern w:val="2"/>
          <w:lang w:eastAsia="zh-CN"/>
        </w:rPr>
        <w:t>100</w:t>
      </w:r>
      <w:r w:rsidR="00972929" w:rsidRPr="00D74B92">
        <w:rPr>
          <w:rFonts w:ascii="Arial" w:hAnsi="Arial" w:cs="Arial"/>
          <w:b/>
          <w:kern w:val="2"/>
          <w:lang w:eastAsia="zh-CN"/>
        </w:rPr>
        <w:tab/>
      </w:r>
      <w:r w:rsidR="00CE3FCF" w:rsidRPr="00CE3FCF">
        <w:rPr>
          <w:rFonts w:ascii="Arial" w:hAnsi="Arial" w:cs="Arial"/>
          <w:b/>
          <w:kern w:val="2"/>
          <w:lang w:eastAsia="zh-CN"/>
        </w:rPr>
        <w:t>RP-230905</w:t>
      </w:r>
    </w:p>
    <w:p w14:paraId="2A9D85E6" w14:textId="1A0EF0B4" w:rsidR="009C0564" w:rsidRPr="007F5EC6" w:rsidRDefault="00DB0918" w:rsidP="00DA0712">
      <w:pPr>
        <w:jc w:val="left"/>
        <w:rPr>
          <w:rFonts w:ascii="Arial" w:hAnsi="Arial" w:cs="Arial"/>
          <w:b/>
          <w:kern w:val="2"/>
          <w:lang w:eastAsia="zh-CN"/>
        </w:rPr>
      </w:pPr>
      <w:r>
        <w:rPr>
          <w:rFonts w:ascii="Arial" w:hAnsi="Arial" w:cs="Arial"/>
          <w:b/>
          <w:kern w:val="2"/>
          <w:lang w:eastAsia="zh-CN"/>
        </w:rPr>
        <w:t>Taipei</w:t>
      </w:r>
      <w:r w:rsidR="007E37E5">
        <w:rPr>
          <w:rFonts w:ascii="Arial" w:hAnsi="Arial" w:cs="Arial"/>
          <w:b/>
          <w:kern w:val="2"/>
          <w:lang w:eastAsia="zh-CN"/>
        </w:rPr>
        <w:t xml:space="preserve">, </w:t>
      </w:r>
      <w:r>
        <w:rPr>
          <w:rFonts w:ascii="Arial" w:hAnsi="Arial" w:cs="Arial"/>
          <w:b/>
          <w:kern w:val="2"/>
          <w:lang w:eastAsia="zh-CN"/>
        </w:rPr>
        <w:t>June</w:t>
      </w:r>
      <w:r w:rsidR="00F16BF2" w:rsidRPr="00D74B92">
        <w:rPr>
          <w:rFonts w:ascii="Arial" w:hAnsi="Arial" w:cs="Arial"/>
          <w:b/>
          <w:kern w:val="2"/>
          <w:lang w:eastAsia="zh-CN"/>
        </w:rPr>
        <w:t xml:space="preserve"> </w:t>
      </w:r>
      <w:r>
        <w:rPr>
          <w:rFonts w:ascii="Arial" w:hAnsi="Arial" w:cs="Arial"/>
          <w:b/>
          <w:kern w:val="2"/>
          <w:lang w:eastAsia="zh-CN"/>
        </w:rPr>
        <w:t>12</w:t>
      </w:r>
      <w:r w:rsidR="00786018">
        <w:rPr>
          <w:rFonts w:ascii="Arial" w:hAnsi="Arial" w:cs="Arial"/>
          <w:b/>
          <w:kern w:val="2"/>
          <w:lang w:eastAsia="zh-CN"/>
        </w:rPr>
        <w:t>-</w:t>
      </w:r>
      <w:r w:rsidR="00017612">
        <w:rPr>
          <w:rFonts w:ascii="Arial" w:hAnsi="Arial" w:cs="Arial"/>
          <w:b/>
          <w:kern w:val="2"/>
          <w:lang w:eastAsia="zh-CN"/>
        </w:rPr>
        <w:t>14</w:t>
      </w:r>
      <w:r w:rsidR="00E07679" w:rsidRPr="00D74B92">
        <w:rPr>
          <w:rFonts w:ascii="Arial" w:hAnsi="Arial" w:cs="Arial"/>
          <w:b/>
          <w:kern w:val="2"/>
          <w:lang w:eastAsia="zh-CN"/>
        </w:rPr>
        <w:t>, 20</w:t>
      </w:r>
      <w:r w:rsidR="00D17A05">
        <w:rPr>
          <w:rFonts w:ascii="Arial" w:hAnsi="Arial" w:cs="Arial"/>
          <w:b/>
          <w:kern w:val="2"/>
          <w:lang w:eastAsia="zh-CN"/>
        </w:rPr>
        <w:t>2</w:t>
      </w:r>
      <w:r w:rsidR="00786018">
        <w:rPr>
          <w:rFonts w:ascii="Arial" w:hAnsi="Arial" w:cs="Arial"/>
          <w:b/>
          <w:kern w:val="2"/>
          <w:lang w:eastAsia="zh-CN"/>
        </w:rPr>
        <w:t>3</w:t>
      </w:r>
    </w:p>
    <w:p w14:paraId="7826937B" w14:textId="42BBB7F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17A05" w:rsidRPr="00B55AE1">
        <w:rPr>
          <w:rFonts w:ascii="Arial" w:hAnsi="Arial" w:cs="Arial"/>
          <w:b/>
          <w:lang w:eastAsia="zh-CN"/>
        </w:rPr>
        <w:t>9.</w:t>
      </w:r>
      <w:r w:rsidR="00ED0561">
        <w:rPr>
          <w:rFonts w:ascii="Arial" w:hAnsi="Arial" w:cs="Arial"/>
          <w:b/>
          <w:lang w:eastAsia="zh-CN"/>
        </w:rPr>
        <w:t>3.1.7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0019FC">
        <w:rPr>
          <w:rFonts w:ascii="Arial" w:hAnsi="Arial" w:cs="Arial"/>
          <w:b/>
          <w:bCs/>
          <w:caps/>
          <w:sz w:val="24"/>
          <w:szCs w:val="24"/>
        </w:rPr>
        <w:t>F</w:t>
      </w:r>
      <w:r w:rsidR="00D74B92" w:rsidRPr="000019FC">
        <w:rPr>
          <w:rFonts w:ascii="Arial" w:hAnsi="Arial" w:cs="Arial"/>
          <w:b/>
          <w:bCs/>
          <w:smallCaps/>
          <w:sz w:val="24"/>
          <w:szCs w:val="24"/>
        </w:rPr>
        <w:t>uturewei</w:t>
      </w:r>
    </w:p>
    <w:p w14:paraId="592199C5" w14:textId="6C876F3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17612">
        <w:rPr>
          <w:rFonts w:ascii="Arial" w:hAnsi="Arial" w:cs="Arial"/>
          <w:b/>
          <w:kern w:val="2"/>
          <w:lang w:eastAsia="zh-CN"/>
        </w:rPr>
        <w:t>Discussion</w:t>
      </w:r>
      <w:r w:rsidR="003A7172">
        <w:rPr>
          <w:rFonts w:ascii="Arial" w:hAnsi="Arial" w:cs="Arial"/>
          <w:b/>
          <w:lang w:eastAsia="zh-CN"/>
        </w:rPr>
        <w:t xml:space="preserve"> on </w:t>
      </w:r>
      <w:r w:rsidR="00ED0561">
        <w:rPr>
          <w:rFonts w:ascii="Arial" w:hAnsi="Arial" w:cs="Arial"/>
          <w:b/>
          <w:lang w:eastAsia="zh-CN"/>
        </w:rPr>
        <w:t>Rel-18</w:t>
      </w:r>
      <w:r w:rsidR="00ED5507">
        <w:rPr>
          <w:rFonts w:ascii="Arial" w:hAnsi="Arial" w:cs="Arial"/>
          <w:b/>
          <w:lang w:eastAsia="zh-CN"/>
        </w:rPr>
        <w:t xml:space="preserve"> RedCap</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3ABECFC6" w14:textId="4962BA0F" w:rsidR="003C5567" w:rsidRDefault="00164EBB" w:rsidP="00BB316B">
      <w:bookmarkStart w:id="2" w:name="_Ref129681832"/>
      <w:r>
        <w:t>For t</w:t>
      </w:r>
      <w:r w:rsidR="00ED5507" w:rsidRPr="00ED5507">
        <w:t xml:space="preserve">he Rel-18 </w:t>
      </w:r>
      <w:proofErr w:type="spellStart"/>
      <w:r w:rsidR="00ED5507" w:rsidRPr="00ED5507">
        <w:t>RedCap</w:t>
      </w:r>
      <w:proofErr w:type="spellEnd"/>
      <w:r w:rsidR="00ED5507" w:rsidRPr="00ED5507">
        <w:t xml:space="preserve"> </w:t>
      </w:r>
      <w:r w:rsidR="003A7172">
        <w:t>work</w:t>
      </w:r>
      <w:r w:rsidR="00ED5507" w:rsidRPr="00ED5507">
        <w:t xml:space="preserve"> item</w:t>
      </w:r>
      <w:r w:rsidR="00E94DEF">
        <w:t xml:space="preserve"> </w:t>
      </w:r>
      <w:r w:rsidR="003A7172">
        <w:fldChar w:fldCharType="begin"/>
      </w:r>
      <w:r w:rsidR="003A7172">
        <w:instrText xml:space="preserve"> REF _Ref112762613 \r \h </w:instrText>
      </w:r>
      <w:r w:rsidR="003A7172">
        <w:fldChar w:fldCharType="separate"/>
      </w:r>
      <w:r w:rsidR="00C45065">
        <w:t>[1]</w:t>
      </w:r>
      <w:r w:rsidR="003A7172">
        <w:fldChar w:fldCharType="end"/>
      </w:r>
      <w:r>
        <w:t>,</w:t>
      </w:r>
      <w:r w:rsidR="003A7172">
        <w:t xml:space="preserve"> RAN1 </w:t>
      </w:r>
      <w:r>
        <w:t>first</w:t>
      </w:r>
      <w:r w:rsidR="009612E6">
        <w:t xml:space="preserve"> focus</w:t>
      </w:r>
      <w:r w:rsidR="0069249C">
        <w:t>ed</w:t>
      </w:r>
      <w:r w:rsidR="009612E6">
        <w:t xml:space="preserve"> on baseband complexity reduction</w:t>
      </w:r>
      <w:r w:rsidR="0069249C">
        <w:t xml:space="preserve"> and then started detailed discussions for</w:t>
      </w:r>
      <w:r w:rsidR="001D441A">
        <w:t xml:space="preserve"> </w:t>
      </w:r>
      <w:r w:rsidR="009612E6">
        <w:t xml:space="preserve">a </w:t>
      </w:r>
      <w:r w:rsidR="001D441A" w:rsidRPr="002C6B14">
        <w:t>peak data rate reduction</w:t>
      </w:r>
      <w:r w:rsidR="001D441A">
        <w:t xml:space="preserve"> (PR1) </w:t>
      </w:r>
      <w:r w:rsidR="00284584">
        <w:t>variant</w:t>
      </w:r>
      <w:r w:rsidR="009612E6">
        <w:t xml:space="preserve"> </w:t>
      </w:r>
      <w:r w:rsidR="0069249C">
        <w:t>after</w:t>
      </w:r>
      <w:r w:rsidR="001D441A">
        <w:t xml:space="preserve"> </w:t>
      </w:r>
      <w:r w:rsidR="00D05326">
        <w:t xml:space="preserve">RAN#99 </w:t>
      </w:r>
      <w:r w:rsidR="001D441A">
        <w:fldChar w:fldCharType="begin"/>
      </w:r>
      <w:r w:rsidR="001D441A">
        <w:instrText xml:space="preserve"> REF _Ref133569748 \r \h </w:instrText>
      </w:r>
      <w:r w:rsidR="001D441A">
        <w:fldChar w:fldCharType="separate"/>
      </w:r>
      <w:r w:rsidR="00C45065">
        <w:t>[2]</w:t>
      </w:r>
      <w:r w:rsidR="001D441A">
        <w:fldChar w:fldCharType="end"/>
      </w:r>
      <w:r w:rsidR="001D441A">
        <w:t xml:space="preserve">. </w:t>
      </w:r>
      <w:r w:rsidR="0069249C">
        <w:t>During</w:t>
      </w:r>
      <w:r w:rsidR="009612E6">
        <w:t xml:space="preserve"> the </w:t>
      </w:r>
      <w:r w:rsidR="000F073B">
        <w:t xml:space="preserve">following </w:t>
      </w:r>
      <w:r w:rsidR="009612E6">
        <w:t xml:space="preserve">RAN1 </w:t>
      </w:r>
      <w:r w:rsidR="00A21D04">
        <w:t>discuss</w:t>
      </w:r>
      <w:r w:rsidR="0069249C">
        <w:t>ions for</w:t>
      </w:r>
      <w:r w:rsidR="00A21D04">
        <w:t xml:space="preserve"> this variant</w:t>
      </w:r>
      <w:r w:rsidR="009612E6">
        <w:t xml:space="preserve">, </w:t>
      </w:r>
      <w:r w:rsidR="00CE3FCF">
        <w:t>concerns were raised that the data rate (and complexity) of</w:t>
      </w:r>
      <w:r w:rsidR="009612E6">
        <w:t xml:space="preserve"> th</w:t>
      </w:r>
      <w:r w:rsidR="00284584">
        <w:t>e</w:t>
      </w:r>
      <w:r w:rsidR="009612E6">
        <w:t xml:space="preserve"> </w:t>
      </w:r>
      <w:r w:rsidR="00284584">
        <w:t xml:space="preserve">PR1 </w:t>
      </w:r>
      <w:r w:rsidR="009612E6">
        <w:t xml:space="preserve">variant can </w:t>
      </w:r>
      <w:r w:rsidR="00284584">
        <w:t>be</w:t>
      </w:r>
      <w:r w:rsidR="009612E6">
        <w:t xml:space="preserve"> higher </w:t>
      </w:r>
      <w:r w:rsidR="00284584">
        <w:t>than the</w:t>
      </w:r>
      <w:r w:rsidR="009612E6">
        <w:t xml:space="preserve"> lowest complexity Rel-17 RedCap device. </w:t>
      </w:r>
      <w:r w:rsidR="00A21D04">
        <w:t>This contribution examines this complexity</w:t>
      </w:r>
      <w:r w:rsidR="00284584">
        <w:t>/data rate</w:t>
      </w:r>
      <w:r w:rsidR="00A21D04">
        <w:t xml:space="preserve"> issue and provides </w:t>
      </w:r>
      <w:r w:rsidR="000F073B">
        <w:t>a</w:t>
      </w:r>
      <w:r w:rsidR="00A21D04">
        <w:t xml:space="preserve"> proposal </w:t>
      </w:r>
      <w:r w:rsidR="0051382C">
        <w:t xml:space="preserve">for </w:t>
      </w:r>
      <w:r w:rsidR="00284584">
        <w:t>how to resolve this issue</w:t>
      </w:r>
      <w:r w:rsidR="00A21D04">
        <w:t>.</w:t>
      </w:r>
      <w:r w:rsidR="00A21D04" w:rsidDel="00A21D04">
        <w:t xml:space="preserve"> </w:t>
      </w:r>
    </w:p>
    <w:p w14:paraId="1E588976" w14:textId="0DC3F3A3" w:rsidR="004F7695" w:rsidRDefault="0064662C" w:rsidP="004F7695">
      <w:pPr>
        <w:pStyle w:val="Heading1"/>
        <w:rPr>
          <w:rFonts w:cs="Arial"/>
          <w:lang w:eastAsia="zh-CN"/>
        </w:rPr>
      </w:pPr>
      <w:r>
        <w:rPr>
          <w:rFonts w:cs="Arial"/>
          <w:lang w:eastAsia="zh-CN"/>
        </w:rPr>
        <w:t>Discussion</w:t>
      </w:r>
    </w:p>
    <w:p w14:paraId="31666ECF" w14:textId="1627E075" w:rsidR="00795C56" w:rsidRDefault="00795C56" w:rsidP="00164EBB">
      <w:pPr>
        <w:rPr>
          <w:lang w:eastAsia="zh-CN"/>
        </w:rPr>
      </w:pPr>
      <w:r>
        <w:rPr>
          <w:lang w:eastAsia="zh-CN"/>
        </w:rPr>
        <w:t xml:space="preserve">RAN1 is discussing two variants for </w:t>
      </w:r>
      <w:r w:rsidR="00235BB7">
        <w:rPr>
          <w:lang w:eastAsia="zh-CN"/>
        </w:rPr>
        <w:t xml:space="preserve">Rel-18 </w:t>
      </w:r>
      <w:r>
        <w:rPr>
          <w:lang w:eastAsia="zh-CN"/>
        </w:rPr>
        <w:t xml:space="preserve">complexity </w:t>
      </w:r>
      <w:r w:rsidR="00235BB7">
        <w:rPr>
          <w:lang w:eastAsia="zh-CN"/>
        </w:rPr>
        <w:t xml:space="preserve">reduction: variant 1 (BW3/PR3+PR1) and variant 2 (PR1). With variant 1, complexity reduction </w:t>
      </w:r>
      <w:r w:rsidR="000F073B">
        <w:rPr>
          <w:lang w:eastAsia="zh-CN"/>
        </w:rPr>
        <w:t>and data rate reduction are</w:t>
      </w:r>
      <w:r w:rsidR="00235BB7">
        <w:rPr>
          <w:lang w:eastAsia="zh-CN"/>
        </w:rPr>
        <w:t xml:space="preserve"> </w:t>
      </w:r>
      <w:r w:rsidR="000F073B">
        <w:rPr>
          <w:lang w:eastAsia="zh-CN"/>
        </w:rPr>
        <w:t xml:space="preserve">first </w:t>
      </w:r>
      <w:r w:rsidR="00235BB7">
        <w:rPr>
          <w:lang w:eastAsia="zh-CN"/>
        </w:rPr>
        <w:t xml:space="preserve">achieved by </w:t>
      </w:r>
      <w:r w:rsidR="000F073B">
        <w:rPr>
          <w:lang w:eastAsia="zh-CN"/>
        </w:rPr>
        <w:t>using</w:t>
      </w:r>
      <w:r w:rsidR="00235BB7">
        <w:rPr>
          <w:lang w:eastAsia="zh-CN"/>
        </w:rPr>
        <w:t xml:space="preserve"> </w:t>
      </w:r>
      <w:r w:rsidR="00D05326">
        <w:rPr>
          <w:lang w:eastAsia="zh-CN"/>
        </w:rPr>
        <w:t>fewer</w:t>
      </w:r>
      <w:r w:rsidR="00235BB7">
        <w:rPr>
          <w:lang w:eastAsia="zh-CN"/>
        </w:rPr>
        <w:t xml:space="preserve"> resource blocks </w:t>
      </w:r>
      <w:r w:rsidR="000F073B">
        <w:rPr>
          <w:lang w:eastAsia="zh-CN"/>
        </w:rPr>
        <w:t>with</w:t>
      </w:r>
      <w:r w:rsidR="00235BB7">
        <w:rPr>
          <w:lang w:eastAsia="zh-CN"/>
        </w:rPr>
        <w:t xml:space="preserve">in a 20 MHz </w:t>
      </w:r>
      <w:r w:rsidR="007B032E">
        <w:rPr>
          <w:lang w:eastAsia="zh-CN"/>
        </w:rPr>
        <w:t xml:space="preserve">BW </w:t>
      </w:r>
      <w:r w:rsidR="00081DB3">
        <w:rPr>
          <w:lang w:eastAsia="zh-CN"/>
        </w:rPr>
        <w:t>(BW3/PR3)</w:t>
      </w:r>
      <w:r w:rsidR="000F073B">
        <w:rPr>
          <w:lang w:eastAsia="zh-CN"/>
        </w:rPr>
        <w:t>.</w:t>
      </w:r>
      <w:r w:rsidR="007B032E">
        <w:rPr>
          <w:lang w:eastAsia="zh-CN"/>
        </w:rPr>
        <w:t xml:space="preserve"> </w:t>
      </w:r>
      <w:r w:rsidR="000F073B">
        <w:rPr>
          <w:lang w:eastAsia="zh-CN"/>
        </w:rPr>
        <w:t>A</w:t>
      </w:r>
      <w:r w:rsidR="007B032E">
        <w:rPr>
          <w:lang w:eastAsia="zh-CN"/>
        </w:rPr>
        <w:t>n add</w:t>
      </w:r>
      <w:r w:rsidR="004B6ED1">
        <w:rPr>
          <w:lang w:eastAsia="zh-CN"/>
        </w:rPr>
        <w:t>-</w:t>
      </w:r>
      <w:r w:rsidR="007B032E">
        <w:rPr>
          <w:lang w:eastAsia="zh-CN"/>
        </w:rPr>
        <w:t xml:space="preserve">on peak rate reduction </w:t>
      </w:r>
      <w:r w:rsidR="00081DB3">
        <w:rPr>
          <w:lang w:eastAsia="zh-CN"/>
        </w:rPr>
        <w:t xml:space="preserve">(+PR1) further </w:t>
      </w:r>
      <w:r w:rsidR="007B032E">
        <w:rPr>
          <w:lang w:eastAsia="zh-CN"/>
        </w:rPr>
        <w:t>lower</w:t>
      </w:r>
      <w:r w:rsidR="00081DB3">
        <w:rPr>
          <w:lang w:eastAsia="zh-CN"/>
        </w:rPr>
        <w:t>s</w:t>
      </w:r>
      <w:r w:rsidR="007B032E">
        <w:rPr>
          <w:lang w:eastAsia="zh-CN"/>
        </w:rPr>
        <w:t xml:space="preserve"> the data rate. </w:t>
      </w:r>
      <w:r w:rsidR="00081DB3">
        <w:rPr>
          <w:lang w:eastAsia="zh-CN"/>
        </w:rPr>
        <w:t xml:space="preserve">Variant 2 </w:t>
      </w:r>
      <w:r w:rsidR="000F073B">
        <w:rPr>
          <w:lang w:eastAsia="zh-CN"/>
        </w:rPr>
        <w:t>can achieve</w:t>
      </w:r>
      <w:r w:rsidR="00081DB3">
        <w:rPr>
          <w:lang w:eastAsia="zh-CN"/>
        </w:rPr>
        <w:t xml:space="preserve"> </w:t>
      </w:r>
      <w:r w:rsidR="000F073B">
        <w:rPr>
          <w:lang w:eastAsia="zh-CN"/>
        </w:rPr>
        <w:t xml:space="preserve">a </w:t>
      </w:r>
      <w:r w:rsidR="00081DB3">
        <w:rPr>
          <w:lang w:eastAsia="zh-CN"/>
        </w:rPr>
        <w:t>complexity reduction by lowering the peak data rate (PR1) of a Rel-17 RedCap device.</w:t>
      </w:r>
    </w:p>
    <w:p w14:paraId="210B613C" w14:textId="5FCE2C9F" w:rsidR="00715A5F" w:rsidRDefault="00715A5F" w:rsidP="00715A5F">
      <w:pPr>
        <w:pStyle w:val="Heading2"/>
        <w:rPr>
          <w:lang w:eastAsia="zh-CN"/>
        </w:rPr>
      </w:pPr>
      <w:r>
        <w:rPr>
          <w:lang w:eastAsia="zh-CN"/>
        </w:rPr>
        <w:t>Peak data rate reduction</w:t>
      </w:r>
    </w:p>
    <w:p w14:paraId="32B22861" w14:textId="51A62646" w:rsidR="00182E88" w:rsidRDefault="00B11EBB" w:rsidP="004F7695">
      <w:pPr>
        <w:rPr>
          <w:lang w:eastAsia="zh-CN"/>
        </w:rPr>
      </w:pPr>
      <w:r>
        <w:rPr>
          <w:lang w:eastAsia="zh-CN"/>
        </w:rPr>
        <w:t>F</w:t>
      </w:r>
      <w:r w:rsidR="00182E88">
        <w:rPr>
          <w:lang w:eastAsia="zh-CN"/>
        </w:rPr>
        <w:t>or peak data rate reduction</w:t>
      </w:r>
      <w:r>
        <w:rPr>
          <w:lang w:eastAsia="zh-CN"/>
        </w:rPr>
        <w:t xml:space="preserve">, the parameters, specifically the product </w:t>
      </w:r>
      <w:r w:rsidR="00081DB3">
        <w:rPr>
          <w:i/>
          <w:iCs/>
          <w:lang w:eastAsia="zh-CN"/>
        </w:rPr>
        <w:t>w</w:t>
      </w:r>
      <w:r w:rsidR="00081DB3" w:rsidRPr="00164EBB">
        <w:rPr>
          <w:lang w:eastAsia="zh-CN"/>
        </w:rPr>
        <w:t xml:space="preserve"> </w:t>
      </w:r>
      <w:r w:rsidR="00081DB3">
        <w:rPr>
          <w:lang w:eastAsia="zh-CN"/>
        </w:rPr>
        <w:t xml:space="preserve">= </w:t>
      </w:r>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r w:rsidR="00DA4E79">
        <w:rPr>
          <w:lang w:eastAsia="zh-CN"/>
        </w:rPr>
        <w:t>,</w:t>
      </w:r>
      <w:r w:rsidR="00DA4E79" w:rsidRPr="00DA4E79">
        <w:rPr>
          <w:lang w:eastAsia="zh-CN"/>
        </w:rPr>
        <w:t xml:space="preserve"> where the number of layers </w:t>
      </w:r>
      <w:r w:rsidR="00DA4E79" w:rsidRPr="0013696A">
        <w:rPr>
          <w:i/>
          <w:iCs/>
          <w:lang w:eastAsia="zh-CN"/>
        </w:rPr>
        <w:t>v</w:t>
      </w:r>
      <w:r w:rsidR="00DA4E79" w:rsidRPr="0013696A">
        <w:rPr>
          <w:i/>
          <w:iCs/>
          <w:vertAlign w:val="subscript"/>
          <w:lang w:eastAsia="zh-CN"/>
        </w:rPr>
        <w:t>layer</w:t>
      </w:r>
      <w:r w:rsidR="00DA4E79" w:rsidRPr="0013696A">
        <w:rPr>
          <w:vertAlign w:val="subscript"/>
          <w:lang w:eastAsia="zh-CN"/>
        </w:rPr>
        <w:t>s</w:t>
      </w:r>
      <w:r w:rsidR="00D05326">
        <w:rPr>
          <w:lang w:eastAsia="zh-CN"/>
        </w:rPr>
        <w:sym w:font="Symbol" w:char="F0CE"/>
      </w:r>
      <w:r w:rsidR="00DA4E79" w:rsidRPr="00DA4E79">
        <w:rPr>
          <w:lang w:eastAsia="zh-CN"/>
        </w:rPr>
        <w:t xml:space="preserve">{1,2}, the modulation order </w:t>
      </w:r>
      <w:r w:rsidR="00DA4E79" w:rsidRPr="0013696A">
        <w:rPr>
          <w:i/>
          <w:iCs/>
          <w:lang w:eastAsia="zh-CN"/>
        </w:rPr>
        <w:t>Q</w:t>
      </w:r>
      <w:r w:rsidR="00DA4E79" w:rsidRPr="0013696A">
        <w:rPr>
          <w:i/>
          <w:iCs/>
          <w:vertAlign w:val="subscript"/>
          <w:lang w:eastAsia="zh-CN"/>
        </w:rPr>
        <w:t>m</w:t>
      </w:r>
      <w:r w:rsidR="00D05326">
        <w:rPr>
          <w:lang w:eastAsia="zh-CN"/>
        </w:rPr>
        <w:sym w:font="Symbol" w:char="F0CE"/>
      </w:r>
      <w:r w:rsidR="00DA4E79" w:rsidRPr="00DA4E79">
        <w:rPr>
          <w:lang w:eastAsia="zh-CN"/>
        </w:rPr>
        <w:t xml:space="preserve">{1,2,4,8} and the scale factor </w:t>
      </w:r>
      <w:r w:rsidR="00DA4E79" w:rsidRPr="0013696A">
        <w:rPr>
          <w:i/>
          <w:iCs/>
          <w:lang w:eastAsia="zh-CN"/>
        </w:rPr>
        <w:t>f</w:t>
      </w:r>
      <w:r w:rsidR="00D05326">
        <w:rPr>
          <w:lang w:eastAsia="zh-CN"/>
        </w:rPr>
        <w:sym w:font="Symbol" w:char="F0CE"/>
      </w:r>
      <w:r w:rsidR="00DA4E79" w:rsidRPr="00DA4E79">
        <w:rPr>
          <w:lang w:eastAsia="zh-CN"/>
        </w:rPr>
        <w:t>{0.4, 0.75, 0.8, 1}</w:t>
      </w:r>
      <w:r w:rsidR="00DA4E79">
        <w:rPr>
          <w:lang w:eastAsia="zh-CN"/>
        </w:rPr>
        <w:t>,</w:t>
      </w:r>
      <w:r>
        <w:rPr>
          <w:lang w:eastAsia="zh-CN"/>
        </w:rPr>
        <w:t xml:space="preserve"> are </w:t>
      </w:r>
      <w:r w:rsidR="00E8762D">
        <w:rPr>
          <w:lang w:eastAsia="zh-CN"/>
        </w:rPr>
        <w:t>chosen so that the</w:t>
      </w:r>
      <w:r>
        <w:rPr>
          <w:lang w:eastAsia="zh-CN"/>
        </w:rPr>
        <w:t xml:space="preserve"> data rate comput</w:t>
      </w:r>
      <w:r w:rsidR="00E8762D">
        <w:rPr>
          <w:lang w:eastAsia="zh-CN"/>
        </w:rPr>
        <w:t>ation</w:t>
      </w:r>
      <w:r>
        <w:rPr>
          <w:lang w:eastAsia="zh-CN"/>
        </w:rPr>
        <w:t xml:space="preserve"> according to [38.306, clause 4.1.2] </w:t>
      </w:r>
    </w:p>
    <w:p w14:paraId="4291CAE6" w14:textId="77777777" w:rsidR="00B11EBB" w:rsidRPr="00B11372" w:rsidRDefault="00B11EBB" w:rsidP="00B11EBB">
      <w:pPr>
        <w:pStyle w:val="EQ"/>
        <w:jc w:val="center"/>
      </w:pPr>
      <w:r w:rsidRPr="00B11372">
        <w:object w:dxaOrig="6619" w:dyaOrig="700" w14:anchorId="7A199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5.05pt" o:ole="">
            <v:imagedata r:id="rId8" o:title=""/>
          </v:shape>
          <o:OLEObject Type="Embed" ProgID="Equation.3" ShapeID="_x0000_i1025" DrawAspect="Content" ObjectID="_1747469323" r:id="rId9"/>
        </w:object>
      </w:r>
    </w:p>
    <w:p w14:paraId="6D408DAD" w14:textId="613F5C40" w:rsidR="00182E88" w:rsidRDefault="00E8762D" w:rsidP="004F7695">
      <w:pPr>
        <w:rPr>
          <w:lang w:eastAsia="zh-CN"/>
        </w:rPr>
      </w:pPr>
      <w:r>
        <w:rPr>
          <w:lang w:eastAsia="zh-CN"/>
        </w:rPr>
        <w:t>becomes lower</w:t>
      </w:r>
      <w:r w:rsidR="00B11EBB">
        <w:rPr>
          <w:lang w:eastAsia="zh-CN"/>
        </w:rPr>
        <w:t xml:space="preserve"> </w:t>
      </w:r>
      <w:r w:rsidR="000F073B">
        <w:rPr>
          <w:lang w:eastAsia="zh-CN"/>
        </w:rPr>
        <w:t>than the current constraint:</w:t>
      </w:r>
    </w:p>
    <w:p w14:paraId="2B34A691" w14:textId="77777777" w:rsidR="00B11EBB" w:rsidRPr="00B11372" w:rsidRDefault="00B11EBB" w:rsidP="00B11EBB">
      <w:pPr>
        <w:ind w:left="432"/>
      </w:pPr>
      <w:r w:rsidRPr="00B11372">
        <w:t xml:space="preserve">For single carrier NR SA operation, the UE shall support a data rate for the carrier that is no smaller than the data rate computed using the above formula, with </w:t>
      </w:r>
      <m:oMath>
        <m:r>
          <w:rPr>
            <w:rFonts w:ascii="Cambria Math"/>
          </w:rPr>
          <m:t>J=1 CC</m:t>
        </m:r>
      </m:oMath>
      <w:r w:rsidRPr="00B1137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11372">
        <w:t xml:space="preserve"> is no smaller than 4.</w:t>
      </w:r>
    </w:p>
    <w:p w14:paraId="7CCE714F" w14:textId="4BE9B89C" w:rsidR="00B11EBB" w:rsidRDefault="00B11EBB" w:rsidP="004F7695">
      <w:pPr>
        <w:rPr>
          <w:lang w:eastAsia="zh-CN"/>
        </w:rPr>
      </w:pPr>
      <w:r>
        <w:rPr>
          <w:lang w:eastAsia="zh-CN"/>
        </w:rPr>
        <w:t>In a nutshell, the value “4” is lowered</w:t>
      </w:r>
      <w:r w:rsidR="0051382C">
        <w:rPr>
          <w:lang w:eastAsia="zh-CN"/>
        </w:rPr>
        <w:t xml:space="preserve"> in Rel-18</w:t>
      </w:r>
      <w:r>
        <w:rPr>
          <w:lang w:eastAsia="zh-CN"/>
        </w:rPr>
        <w:t>.</w:t>
      </w:r>
      <w:r w:rsidR="00D11656">
        <w:rPr>
          <w:lang w:eastAsia="zh-CN"/>
        </w:rPr>
        <w:t xml:space="preserve"> This intent was captured in the WID.</w:t>
      </w:r>
      <w:r w:rsidR="00284584">
        <w:rPr>
          <w:lang w:eastAsia="zh-CN"/>
        </w:rPr>
        <w:t xml:space="preserve"> Due to differences</w:t>
      </w:r>
      <w:r w:rsidR="002C449B">
        <w:rPr>
          <w:lang w:eastAsia="zh-CN"/>
        </w:rPr>
        <w:t xml:space="preserve"> in the number of available PRBs in the </w:t>
      </w:r>
      <w:r w:rsidR="004B6ED1">
        <w:rPr>
          <w:lang w:eastAsia="zh-CN"/>
        </w:rPr>
        <w:t>above formula</w:t>
      </w:r>
      <w:r w:rsidR="002C449B">
        <w:rPr>
          <w:lang w:eastAsia="zh-CN"/>
        </w:rPr>
        <w:t xml:space="preserve">, </w:t>
      </w:r>
      <w:r w:rsidR="004B6ED1">
        <w:rPr>
          <w:lang w:eastAsia="zh-CN"/>
        </w:rPr>
        <w:t xml:space="preserve">the new PR1-only </w:t>
      </w:r>
      <w:r w:rsidR="002C449B">
        <w:rPr>
          <w:lang w:eastAsia="zh-CN"/>
        </w:rPr>
        <w:t>variant will have a value</w:t>
      </w:r>
      <w:r w:rsidR="004B6ED1">
        <w:rPr>
          <w:lang w:eastAsia="zh-CN"/>
        </w:rPr>
        <w:t xml:space="preserve"> about four times lower than the original BW3/PR3+PR1 variant for a similar minimum target data rate</w:t>
      </w:r>
      <w:r w:rsidR="00AA69CF">
        <w:rPr>
          <w:lang w:eastAsia="zh-CN"/>
        </w:rPr>
        <w:t xml:space="preserve"> of 10Mbps</w:t>
      </w:r>
      <w:r w:rsidR="002C449B">
        <w:rPr>
          <w:lang w:eastAsia="zh-CN"/>
        </w:rPr>
        <w:t>.</w:t>
      </w:r>
    </w:p>
    <w:p w14:paraId="6207DF0F" w14:textId="409F6104" w:rsidR="005A549E" w:rsidRDefault="002C449B" w:rsidP="004F7695">
      <w:pPr>
        <w:rPr>
          <w:rFonts w:eastAsia="Microsoft YaHei UI"/>
          <w:szCs w:val="20"/>
          <w:lang w:eastAsia="zh-CN"/>
        </w:rPr>
      </w:pPr>
      <w:r>
        <w:rPr>
          <w:lang w:eastAsia="zh-CN"/>
        </w:rPr>
        <w:t xml:space="preserve">For </w:t>
      </w:r>
      <w:r w:rsidR="000F073B">
        <w:rPr>
          <w:lang w:eastAsia="zh-CN"/>
        </w:rPr>
        <w:t>discussion purposes</w:t>
      </w:r>
      <w:r>
        <w:rPr>
          <w:lang w:eastAsia="zh-CN"/>
        </w:rPr>
        <w:t xml:space="preserve">, the above formula can be simplified for </w:t>
      </w:r>
      <w:r w:rsidR="00E8762D">
        <w:rPr>
          <w:lang w:eastAsia="zh-CN"/>
        </w:rPr>
        <w:t xml:space="preserve">downlink </w:t>
      </w:r>
      <w:r>
        <w:rPr>
          <w:lang w:eastAsia="zh-CN"/>
        </w:rPr>
        <w:t xml:space="preserve">15 kHz SCS </w:t>
      </w:r>
      <w:r w:rsidR="00E8762D">
        <w:rPr>
          <w:lang w:eastAsia="zh-CN"/>
        </w:rPr>
        <w:t>transmissions and can be</w:t>
      </w:r>
      <w:r>
        <w:rPr>
          <w:lang w:eastAsia="zh-CN"/>
        </w:rPr>
        <w:t xml:space="preserve"> expressed </w:t>
      </w:r>
      <w:r w:rsidR="005A549E">
        <w:rPr>
          <w:lang w:eastAsia="zh-CN"/>
        </w:rPr>
        <w:t>as a function of bandwidth</w:t>
      </w:r>
      <w:r w:rsidR="00F2758F">
        <w:rPr>
          <w:lang w:eastAsia="zh-CN"/>
        </w:rPr>
        <w:t xml:space="preserve"> (number of PRBs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oMath>
      <w:r w:rsidR="00F2758F">
        <w:rPr>
          <w:lang w:eastAsia="zh-CN"/>
        </w:rPr>
        <w:t>)</w:t>
      </w:r>
      <w:r w:rsidR="005A549E">
        <w:rPr>
          <w:lang w:eastAsia="zh-CN"/>
        </w:rPr>
        <w:t xml:space="preserve"> and </w:t>
      </w:r>
      <w:r w:rsidR="005A549E">
        <w:rPr>
          <w:i/>
          <w:iCs/>
          <w:lang w:eastAsia="zh-CN"/>
        </w:rPr>
        <w:t>w</w:t>
      </w:r>
      <w:r w:rsidR="005A549E" w:rsidRPr="003752F5">
        <w:rPr>
          <w:lang w:eastAsia="zh-CN"/>
        </w:rPr>
        <w:t xml:space="preserve"> </w:t>
      </w:r>
      <w:r w:rsidR="005A549E">
        <w:rPr>
          <w:lang w:eastAsia="zh-CN"/>
        </w:rPr>
        <w:t xml:space="preserve">= </w:t>
      </w:r>
      <w:r w:rsidR="005A549E" w:rsidRPr="00FE1954">
        <w:rPr>
          <w:rFonts w:eastAsia="Microsoft YaHei UI"/>
          <w:i/>
          <w:iCs/>
          <w:szCs w:val="20"/>
          <w:lang w:eastAsia="zh-CN"/>
        </w:rPr>
        <w:t>v</w:t>
      </w:r>
      <w:r w:rsidR="005A549E" w:rsidRPr="00FE1954">
        <w:rPr>
          <w:rFonts w:eastAsia="Microsoft YaHei UI"/>
          <w:i/>
          <w:iCs/>
          <w:szCs w:val="20"/>
          <w:vertAlign w:val="subscript"/>
          <w:lang w:eastAsia="zh-CN"/>
        </w:rPr>
        <w:t>Layers</w:t>
      </w:r>
      <w:r w:rsidR="005A549E" w:rsidRPr="00FE1954">
        <w:rPr>
          <w:rFonts w:eastAsia="Microsoft YaHei UI"/>
          <w:szCs w:val="20"/>
          <w:lang w:eastAsia="zh-CN"/>
        </w:rPr>
        <w:t>·</w:t>
      </w:r>
      <w:r w:rsidR="005A549E" w:rsidRPr="00FE1954">
        <w:rPr>
          <w:rFonts w:eastAsia="Microsoft YaHei UI"/>
          <w:i/>
          <w:iCs/>
          <w:szCs w:val="20"/>
          <w:lang w:eastAsia="zh-CN"/>
        </w:rPr>
        <w:t>Q</w:t>
      </w:r>
      <w:r w:rsidR="005A549E" w:rsidRPr="00FE1954">
        <w:rPr>
          <w:rFonts w:eastAsia="Microsoft YaHei UI"/>
          <w:i/>
          <w:iCs/>
          <w:szCs w:val="20"/>
          <w:vertAlign w:val="subscript"/>
          <w:lang w:eastAsia="zh-CN"/>
        </w:rPr>
        <w:t>m</w:t>
      </w:r>
      <w:r w:rsidR="005A549E" w:rsidRPr="00FE1954">
        <w:rPr>
          <w:rFonts w:eastAsia="Microsoft YaHei UI"/>
          <w:szCs w:val="20"/>
          <w:lang w:eastAsia="zh-CN"/>
        </w:rPr>
        <w:t>·</w:t>
      </w:r>
      <w:r w:rsidR="005A549E" w:rsidRPr="00FE1954">
        <w:rPr>
          <w:rFonts w:eastAsia="Microsoft YaHei UI"/>
          <w:i/>
          <w:iCs/>
          <w:szCs w:val="20"/>
          <w:lang w:eastAsia="zh-CN"/>
        </w:rPr>
        <w:t>f</w:t>
      </w:r>
      <w:r>
        <w:rPr>
          <w:rFonts w:eastAsia="Microsoft YaHei UI"/>
          <w:szCs w:val="20"/>
          <w:lang w:eastAsia="zh-CN"/>
        </w:rPr>
        <w:t>,</w:t>
      </w:r>
    </w:p>
    <w:p w14:paraId="058A4011" w14:textId="12C59F6A" w:rsidR="002C449B" w:rsidRPr="002C449B" w:rsidRDefault="002C449B" w:rsidP="004F7695">
      <w:pPr>
        <w:rPr>
          <w:lang w:eastAsia="zh-CN"/>
        </w:rPr>
      </w:pPr>
      <m:oMathPara>
        <m:oMath>
          <m:r>
            <m:rPr>
              <m:nor/>
            </m:rPr>
            <w:rPr>
              <w:rFonts w:ascii="Cambria Math" w:hAnsi="Cambria Math"/>
            </w:rPr>
            <m:t>DL data rate</m:t>
          </m:r>
          <m:r>
            <w:rPr>
              <w:rFonts w:ascii="Cambria Math" w:hAnsi="Cambria Math"/>
            </w:rPr>
            <m:t>=0.133757∙w∙</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oMath>
      </m:oMathPara>
    </w:p>
    <w:p w14:paraId="0F18BFBF" w14:textId="7C67B5CF" w:rsidR="00F2758F" w:rsidRDefault="00F2758F" w:rsidP="004F7695">
      <w:r>
        <w:rPr>
          <w:lang w:eastAsia="zh-CN"/>
        </w:rPr>
        <w:t xml:space="preserve">For Rel-17 RedCap and variant 2,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r>
          <w:rPr>
            <w:rFonts w:ascii="Cambria Math" w:eastAsiaTheme="minorHAnsi" w:hAnsi="Cambria Math"/>
          </w:rPr>
          <m:t>=106</m:t>
        </m:r>
      </m:oMath>
      <w:r>
        <w:t xml:space="preserve"> while for variant 1</w:t>
      </w:r>
      <w:r w:rsidR="002C449B">
        <w:t xml:space="preserve">, </w:t>
      </w:r>
      <m:oMath>
        <m:sSubSup>
          <m:sSubSupPr>
            <m:ctrlPr>
              <w:rPr>
                <w:rFonts w:ascii="Cambria Math" w:eastAsiaTheme="minorHAnsi" w:hAnsi="Cambria Math"/>
                <w:i/>
              </w:rPr>
            </m:ctrlPr>
          </m:sSubSupPr>
          <m:e>
            <m:r>
              <w:rPr>
                <w:rFonts w:ascii="Cambria Math" w:hAnsi="Cambria Math"/>
              </w:rPr>
              <m:t>N</m:t>
            </m:r>
          </m:e>
          <m:sub>
            <m:r>
              <w:rPr>
                <w:rFonts w:ascii="Cambria Math" w:hAnsi="Cambria Math"/>
              </w:rPr>
              <m:t>PRB</m:t>
            </m:r>
          </m:sub>
          <m:sup>
            <m:r>
              <w:rPr>
                <w:rFonts w:ascii="Cambria Math" w:hAnsi="Cambria Math"/>
              </w:rPr>
              <m:t>BW</m:t>
            </m:r>
          </m:sup>
        </m:sSubSup>
        <m:r>
          <w:rPr>
            <w:rFonts w:ascii="Cambria Math" w:eastAsiaTheme="minorHAnsi" w:hAnsi="Cambria Math"/>
          </w:rPr>
          <m:t>=25</m:t>
        </m:r>
      </m:oMath>
      <w:r w:rsidR="002C449B">
        <w:t>.</w:t>
      </w:r>
    </w:p>
    <w:p w14:paraId="31B6D3D1" w14:textId="1E9A8982" w:rsidR="008D3BE2" w:rsidRDefault="006F1A22" w:rsidP="004F7695">
      <w:pPr>
        <w:rPr>
          <w:lang w:eastAsia="zh-CN"/>
        </w:rPr>
      </w:pPr>
      <w:r>
        <w:rPr>
          <w:lang w:eastAsia="zh-CN"/>
        </w:rPr>
        <w:t xml:space="preserve">The following figure shows the data rate as a function of </w:t>
      </w:r>
      <w:r w:rsidRPr="00494923">
        <w:rPr>
          <w:i/>
          <w:iCs/>
          <w:lang w:eastAsia="zh-CN"/>
        </w:rPr>
        <w:t>w</w:t>
      </w:r>
      <w:r>
        <w:rPr>
          <w:lang w:eastAsia="zh-CN"/>
        </w:rPr>
        <w:t xml:space="preserve"> </w:t>
      </w:r>
      <w:r w:rsidR="00187CE2">
        <w:rPr>
          <w:lang w:eastAsia="zh-CN"/>
        </w:rPr>
        <w:t>for both variants.</w:t>
      </w:r>
    </w:p>
    <w:p w14:paraId="098FA7AF" w14:textId="23DBF9C9" w:rsidR="006F1A22" w:rsidRDefault="00E8762D" w:rsidP="00494923">
      <w:pPr>
        <w:keepNext/>
        <w:jc w:val="center"/>
        <w:rPr>
          <w:lang w:eastAsia="zh-CN"/>
        </w:rPr>
      </w:pPr>
      <w:r>
        <w:rPr>
          <w:noProof/>
          <w:lang w:eastAsia="zh-CN"/>
        </w:rPr>
        <w:lastRenderedPageBreak/>
        <w:drawing>
          <wp:inline distT="0" distB="0" distL="0" distR="0" wp14:anchorId="3339E6DD" wp14:editId="2838208A">
            <wp:extent cx="5684820" cy="4124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8655" cy="4148872"/>
                    </a:xfrm>
                    <a:prstGeom prst="rect">
                      <a:avLst/>
                    </a:prstGeom>
                    <a:noFill/>
                  </pic:spPr>
                </pic:pic>
              </a:graphicData>
            </a:graphic>
          </wp:inline>
        </w:drawing>
      </w:r>
    </w:p>
    <w:p w14:paraId="622575BA" w14:textId="29BBD55A" w:rsidR="001D75CC" w:rsidRDefault="001D75CC" w:rsidP="001D75CC">
      <w:pPr>
        <w:pStyle w:val="Caption"/>
      </w:pPr>
      <w:r>
        <w:t xml:space="preserve">Fig. </w:t>
      </w:r>
      <w:fldSimple w:instr=" SEQ Fig. \* ARABIC ">
        <w:r>
          <w:rPr>
            <w:noProof/>
          </w:rPr>
          <w:t>1</w:t>
        </w:r>
      </w:fldSimple>
      <w:r>
        <w:t xml:space="preserve">. </w:t>
      </w:r>
      <w:r w:rsidR="00DA4E79">
        <w:t>DL d</w:t>
      </w:r>
      <w:r>
        <w:t xml:space="preserve">ata </w:t>
      </w:r>
      <w:proofErr w:type="gramStart"/>
      <w:r>
        <w:t>rate</w:t>
      </w:r>
      <w:proofErr w:type="gramEnd"/>
      <w:r>
        <w:t xml:space="preserve"> as a function of </w:t>
      </w:r>
      <w:r w:rsidR="0051382C">
        <w:t xml:space="preserve">the </w:t>
      </w:r>
      <w:r>
        <w:t xml:space="preserve">product of </w:t>
      </w:r>
      <w:r w:rsidR="0051382C">
        <w:t xml:space="preserve">the </w:t>
      </w:r>
      <w:r w:rsidR="00DA4E79">
        <w:t>number of layers, modulation order, and scale factor for 15 kHz SCS.</w:t>
      </w:r>
    </w:p>
    <w:p w14:paraId="60970F02" w14:textId="44791C83" w:rsidR="00494923" w:rsidRDefault="00DA4E79" w:rsidP="004F7695">
      <w:pPr>
        <w:rPr>
          <w:lang w:eastAsia="zh-CN"/>
        </w:rPr>
      </w:pPr>
      <w:r>
        <w:rPr>
          <w:lang w:eastAsia="zh-CN"/>
        </w:rPr>
        <w:t>The figure shows the 10 Mbps target</w:t>
      </w:r>
      <w:r w:rsidR="0051382C">
        <w:rPr>
          <w:lang w:eastAsia="zh-CN"/>
        </w:rPr>
        <w:t xml:space="preserve"> for Rel-18</w:t>
      </w:r>
      <w:r>
        <w:rPr>
          <w:lang w:eastAsia="zh-CN"/>
        </w:rPr>
        <w:t xml:space="preserve">, the lowest data rate for Rel-17 RedCap (corresponding to </w:t>
      </w:r>
      <w:r w:rsidRPr="00494923">
        <w:rPr>
          <w:i/>
          <w:iCs/>
          <w:lang w:eastAsia="zh-CN"/>
        </w:rPr>
        <w:t>w</w:t>
      </w:r>
      <w:r>
        <w:rPr>
          <w:lang w:eastAsia="zh-CN"/>
        </w:rPr>
        <w:t>=4) as well as the trendlines for variant 1 and variant 2. Individual points</w:t>
      </w:r>
      <w:r w:rsidR="00E8762D">
        <w:rPr>
          <w:lang w:eastAsia="zh-CN"/>
        </w:rPr>
        <w:t xml:space="preserve"> of </w:t>
      </w:r>
      <w:r w:rsidR="00E8762D" w:rsidRPr="00E8762D">
        <w:rPr>
          <w:i/>
          <w:iCs/>
          <w:lang w:eastAsia="zh-CN"/>
        </w:rPr>
        <w:t>w</w:t>
      </w:r>
      <w:r>
        <w:rPr>
          <w:lang w:eastAsia="zh-CN"/>
        </w:rPr>
        <w:t xml:space="preserve"> for one and two layers for each variant are shown.</w:t>
      </w:r>
      <w:r w:rsidR="00494923">
        <w:rPr>
          <w:lang w:eastAsia="zh-CN"/>
        </w:rPr>
        <w:t xml:space="preserve"> </w:t>
      </w:r>
      <w:r w:rsidR="0051382C">
        <w:rPr>
          <w:lang w:eastAsia="zh-CN"/>
        </w:rPr>
        <w:t>From Fig. 1 we observe</w:t>
      </w:r>
      <w:r w:rsidR="00494923">
        <w:rPr>
          <w:lang w:eastAsia="zh-CN"/>
        </w:rPr>
        <w:t>:</w:t>
      </w:r>
    </w:p>
    <w:p w14:paraId="716EA395" w14:textId="026DDF20" w:rsidR="00494923" w:rsidRDefault="00494923" w:rsidP="00494923">
      <w:pPr>
        <w:pStyle w:val="ListParagraph"/>
        <w:numPr>
          <w:ilvl w:val="0"/>
          <w:numId w:val="42"/>
        </w:numPr>
        <w:spacing w:after="120" w:line="240" w:lineRule="auto"/>
        <w:ind w:left="720"/>
        <w:rPr>
          <w:lang w:eastAsia="zh-CN"/>
        </w:rPr>
      </w:pPr>
      <w:r>
        <w:rPr>
          <w:lang w:eastAsia="zh-CN"/>
        </w:rPr>
        <w:t xml:space="preserve">Even with 256QAM and 2 layers, the data rate for variant </w:t>
      </w:r>
      <w:r w:rsidR="00715A5F">
        <w:rPr>
          <w:lang w:eastAsia="zh-CN"/>
        </w:rPr>
        <w:t>1</w:t>
      </w:r>
      <w:r>
        <w:rPr>
          <w:lang w:eastAsia="zh-CN"/>
        </w:rPr>
        <w:t xml:space="preserve"> does not exceed the minimum Rel-17 data rate.</w:t>
      </w:r>
    </w:p>
    <w:p w14:paraId="4C15779C" w14:textId="1AAF42E1" w:rsidR="00715A5F" w:rsidRDefault="00715A5F" w:rsidP="00494923">
      <w:pPr>
        <w:pStyle w:val="ListParagraph"/>
        <w:numPr>
          <w:ilvl w:val="0"/>
          <w:numId w:val="42"/>
        </w:numPr>
        <w:spacing w:after="120" w:line="240" w:lineRule="auto"/>
        <w:ind w:left="720"/>
        <w:rPr>
          <w:lang w:eastAsia="zh-CN"/>
        </w:rPr>
      </w:pPr>
      <w:r>
        <w:rPr>
          <w:lang w:eastAsia="zh-CN"/>
        </w:rPr>
        <w:t>The data rate for variant 2 (PR1 variant) can be same or larger than the minimum Rel-17 data rate</w:t>
      </w:r>
      <w:r w:rsidR="0051382C">
        <w:rPr>
          <w:lang w:eastAsia="zh-CN"/>
        </w:rPr>
        <w:t>.</w:t>
      </w:r>
    </w:p>
    <w:p w14:paraId="0DFF9D2B" w14:textId="5350A2A3" w:rsidR="00715A5F" w:rsidRDefault="00715A5F" w:rsidP="00715A5F">
      <w:pPr>
        <w:rPr>
          <w:b/>
          <w:bCs/>
          <w:i/>
          <w:iCs/>
          <w:lang w:eastAsia="zh-CN"/>
        </w:rPr>
      </w:pPr>
      <w:r w:rsidRPr="00715A5F">
        <w:rPr>
          <w:b/>
          <w:bCs/>
          <w:i/>
          <w:iCs/>
          <w:lang w:eastAsia="zh-CN"/>
        </w:rPr>
        <w:t xml:space="preserve">Observation 1. </w:t>
      </w:r>
      <w:r>
        <w:rPr>
          <w:b/>
          <w:bCs/>
          <w:i/>
          <w:iCs/>
          <w:lang w:eastAsia="zh-CN"/>
        </w:rPr>
        <w:t>For the PR1 variant, the data rate can be higher than the minimum Rel-17 data rate</w:t>
      </w:r>
      <w:r w:rsidRPr="00715A5F">
        <w:rPr>
          <w:b/>
          <w:bCs/>
          <w:i/>
          <w:iCs/>
          <w:lang w:eastAsia="zh-CN"/>
        </w:rPr>
        <w:t>.</w:t>
      </w:r>
    </w:p>
    <w:p w14:paraId="7FC52D37" w14:textId="6301F4DB" w:rsidR="00562910" w:rsidRDefault="00562910" w:rsidP="00562910">
      <w:pPr>
        <w:rPr>
          <w:lang w:eastAsia="zh-CN"/>
        </w:rPr>
      </w:pPr>
      <w:r>
        <w:rPr>
          <w:lang w:eastAsia="zh-CN"/>
        </w:rPr>
        <w:t xml:space="preserve">With the RAN1#113 </w:t>
      </w:r>
      <w:r w:rsidR="00D05326">
        <w:rPr>
          <w:lang w:eastAsia="zh-CN"/>
        </w:rPr>
        <w:t>agreement on</w:t>
      </w:r>
      <w:r>
        <w:rPr>
          <w:lang w:eastAsia="zh-CN"/>
        </w:rPr>
        <w:t xml:space="preserve"> the values of </w:t>
      </w:r>
      <w:r w:rsidRPr="00562910">
        <w:rPr>
          <w:i/>
          <w:iCs/>
          <w:lang w:eastAsia="zh-CN"/>
        </w:rPr>
        <w:t>w</w:t>
      </w:r>
      <w:r>
        <w:rPr>
          <w:lang w:eastAsia="zh-CN"/>
        </w:rPr>
        <w:t xml:space="preserve"> for each variant</w:t>
      </w:r>
      <w:r w:rsidR="00D05326">
        <w:rPr>
          <w:lang w:eastAsia="zh-CN"/>
        </w:rPr>
        <w:t xml:space="preserve"> (10 Mbps target)</w:t>
      </w:r>
      <w:r>
        <w:rPr>
          <w:lang w:eastAsia="zh-CN"/>
        </w:rPr>
        <w:t xml:space="preserve">, </w:t>
      </w:r>
      <w:r w:rsidR="00162A36">
        <w:rPr>
          <w:lang w:eastAsia="zh-CN"/>
        </w:rPr>
        <w:t>t</w:t>
      </w:r>
      <w:r>
        <w:rPr>
          <w:lang w:eastAsia="zh-CN"/>
        </w:rPr>
        <w:t>he data rate</w:t>
      </w:r>
      <w:r w:rsidR="00162A36">
        <w:rPr>
          <w:lang w:eastAsia="zh-CN"/>
        </w:rPr>
        <w:t>s</w:t>
      </w:r>
      <w:r>
        <w:rPr>
          <w:lang w:eastAsia="zh-CN"/>
        </w:rPr>
        <w:t xml:space="preserve"> compared to </w:t>
      </w:r>
      <w:r w:rsidR="00162A36">
        <w:rPr>
          <w:lang w:eastAsia="zh-CN"/>
        </w:rPr>
        <w:t xml:space="preserve">the </w:t>
      </w:r>
      <w:r>
        <w:rPr>
          <w:lang w:eastAsia="zh-CN"/>
        </w:rPr>
        <w:t xml:space="preserve">Rel-17 RedCap </w:t>
      </w:r>
      <w:r w:rsidR="00162A36">
        <w:rPr>
          <w:lang w:eastAsia="zh-CN"/>
        </w:rPr>
        <w:t>minimum data rate are</w:t>
      </w:r>
      <w:r>
        <w:rPr>
          <w:lang w:eastAsia="zh-CN"/>
        </w:rPr>
        <w:t xml:space="preserve"> shown in the following table. </w:t>
      </w:r>
    </w:p>
    <w:p w14:paraId="4A64826D" w14:textId="1D0A2E4C" w:rsidR="00562910" w:rsidRDefault="00562910" w:rsidP="00562910">
      <w:pPr>
        <w:pStyle w:val="Caption"/>
        <w:keepNext/>
      </w:pPr>
      <w:r>
        <w:t xml:space="preserve">Table </w:t>
      </w:r>
      <w:fldSimple w:instr=" SEQ Table \* ARABIC ">
        <w:r>
          <w:rPr>
            <w:noProof/>
          </w:rPr>
          <w:t>1</w:t>
        </w:r>
      </w:fldSimple>
      <w:r>
        <w:t xml:space="preserve">. Minimum </w:t>
      </w:r>
      <w:r w:rsidR="00244A35">
        <w:t xml:space="preserve">DL </w:t>
      </w:r>
      <w:r>
        <w:t>data rates for two Rel-18 variants compared to Rel-17 RedCap (15 kHz SCS</w:t>
      </w:r>
    </w:p>
    <w:tbl>
      <w:tblPr>
        <w:tblStyle w:val="TableGrid"/>
        <w:tblW w:w="7056" w:type="dxa"/>
        <w:jc w:val="center"/>
        <w:tblLook w:val="04A0" w:firstRow="1" w:lastRow="0" w:firstColumn="1" w:lastColumn="0" w:noHBand="0" w:noVBand="1"/>
      </w:tblPr>
      <w:tblGrid>
        <w:gridCol w:w="1296"/>
        <w:gridCol w:w="2880"/>
        <w:gridCol w:w="2880"/>
      </w:tblGrid>
      <w:tr w:rsidR="00562910" w14:paraId="15373C44" w14:textId="217F0ACA" w:rsidTr="00562910">
        <w:trPr>
          <w:jc w:val="center"/>
        </w:trPr>
        <w:tc>
          <w:tcPr>
            <w:tcW w:w="1296" w:type="dxa"/>
          </w:tcPr>
          <w:p w14:paraId="0CEC7BB9" w14:textId="77777777" w:rsidR="00562910" w:rsidRDefault="00562910" w:rsidP="00562910">
            <w:pPr>
              <w:pStyle w:val="tablecell"/>
              <w:rPr>
                <w:lang w:eastAsia="zh-CN"/>
              </w:rPr>
            </w:pPr>
            <w:r>
              <w:rPr>
                <w:lang w:eastAsia="zh-CN"/>
              </w:rPr>
              <w:t xml:space="preserve">R17 </w:t>
            </w:r>
            <w:r w:rsidRPr="00562910">
              <w:rPr>
                <w:i/>
                <w:iCs/>
                <w:lang w:eastAsia="zh-CN"/>
              </w:rPr>
              <w:t>w</w:t>
            </w:r>
            <w:r>
              <w:rPr>
                <w:lang w:eastAsia="zh-CN"/>
              </w:rPr>
              <w:t>=4</w:t>
            </w:r>
          </w:p>
        </w:tc>
        <w:tc>
          <w:tcPr>
            <w:tcW w:w="2880" w:type="dxa"/>
          </w:tcPr>
          <w:p w14:paraId="7AF7F321" w14:textId="4DED02B1" w:rsidR="00562910" w:rsidRDefault="00562910" w:rsidP="00D05326">
            <w:pPr>
              <w:pStyle w:val="tablecell"/>
              <w:rPr>
                <w:lang w:eastAsia="zh-CN"/>
              </w:rPr>
            </w:pPr>
            <w:r>
              <w:rPr>
                <w:lang w:eastAsia="zh-CN"/>
              </w:rPr>
              <w:t>Variant 1</w:t>
            </w:r>
            <w:r w:rsidR="00D05326">
              <w:rPr>
                <w:lang w:eastAsia="zh-CN"/>
              </w:rPr>
              <w:t xml:space="preserve">: </w:t>
            </w:r>
            <w:r>
              <w:rPr>
                <w:lang w:eastAsia="zh-CN"/>
              </w:rPr>
              <w:t xml:space="preserve">R18 Baseband and peak rate reduction as add-on, </w:t>
            </w:r>
            <w:r w:rsidR="0051382C" w:rsidRPr="00562910">
              <w:rPr>
                <w:i/>
                <w:iCs/>
                <w:lang w:eastAsia="zh-CN"/>
              </w:rPr>
              <w:t>w</w:t>
            </w:r>
            <w:r w:rsidR="0051382C">
              <w:rPr>
                <w:lang w:eastAsia="zh-CN"/>
              </w:rPr>
              <w:t xml:space="preserve"> </w:t>
            </w:r>
            <w:r>
              <w:rPr>
                <w:lang w:eastAsia="zh-CN"/>
              </w:rPr>
              <w:t>=3.2</w:t>
            </w:r>
          </w:p>
        </w:tc>
        <w:tc>
          <w:tcPr>
            <w:tcW w:w="2880" w:type="dxa"/>
          </w:tcPr>
          <w:p w14:paraId="037D79A5" w14:textId="7A2DF032" w:rsidR="00562910" w:rsidRDefault="00562910" w:rsidP="00D05326">
            <w:pPr>
              <w:pStyle w:val="tablecell"/>
              <w:rPr>
                <w:lang w:eastAsia="zh-CN"/>
              </w:rPr>
            </w:pPr>
            <w:r>
              <w:rPr>
                <w:lang w:eastAsia="zh-CN"/>
              </w:rPr>
              <w:t>Variant 2</w:t>
            </w:r>
            <w:r w:rsidR="00D05326">
              <w:rPr>
                <w:lang w:eastAsia="zh-CN"/>
              </w:rPr>
              <w:t xml:space="preserve">: </w:t>
            </w:r>
            <w:r>
              <w:rPr>
                <w:lang w:eastAsia="zh-CN"/>
              </w:rPr>
              <w:t xml:space="preserve">R18 Peak data rate reduction standalone, </w:t>
            </w:r>
            <w:r w:rsidRPr="00562910">
              <w:rPr>
                <w:i/>
                <w:iCs/>
                <w:lang w:eastAsia="zh-CN"/>
              </w:rPr>
              <w:t>w</w:t>
            </w:r>
            <w:r>
              <w:rPr>
                <w:lang w:eastAsia="zh-CN"/>
              </w:rPr>
              <w:t>=0.75</w:t>
            </w:r>
          </w:p>
        </w:tc>
      </w:tr>
      <w:tr w:rsidR="00562910" w14:paraId="36C54F1C" w14:textId="63BDDDFD" w:rsidTr="00562910">
        <w:trPr>
          <w:jc w:val="center"/>
        </w:trPr>
        <w:tc>
          <w:tcPr>
            <w:tcW w:w="1296" w:type="dxa"/>
          </w:tcPr>
          <w:p w14:paraId="7B9CB6D0" w14:textId="53013F68" w:rsidR="00562910" w:rsidRDefault="00562910" w:rsidP="0021247F">
            <w:pPr>
              <w:pStyle w:val="tablecell"/>
              <w:jc w:val="center"/>
              <w:rPr>
                <w:lang w:eastAsia="zh-CN"/>
              </w:rPr>
            </w:pPr>
            <w:r w:rsidRPr="000968FB">
              <w:t>56.7</w:t>
            </w:r>
            <w:r w:rsidR="00244A35">
              <w:t xml:space="preserve"> Mbps</w:t>
            </w:r>
          </w:p>
        </w:tc>
        <w:tc>
          <w:tcPr>
            <w:tcW w:w="2880" w:type="dxa"/>
          </w:tcPr>
          <w:p w14:paraId="13E0EBDE" w14:textId="16F3AEA1" w:rsidR="00562910" w:rsidRDefault="00562910" w:rsidP="0021247F">
            <w:pPr>
              <w:pStyle w:val="tablecell"/>
              <w:jc w:val="center"/>
              <w:rPr>
                <w:lang w:eastAsia="zh-CN"/>
              </w:rPr>
            </w:pPr>
            <w:r w:rsidRPr="000968FB">
              <w:t>10.7</w:t>
            </w:r>
            <w:r w:rsidR="00244A35">
              <w:t xml:space="preserve"> Mbps</w:t>
            </w:r>
          </w:p>
        </w:tc>
        <w:tc>
          <w:tcPr>
            <w:tcW w:w="2880" w:type="dxa"/>
          </w:tcPr>
          <w:p w14:paraId="74B7737C" w14:textId="76FB44D2" w:rsidR="00562910" w:rsidRPr="000968FB" w:rsidRDefault="00562910" w:rsidP="0021247F">
            <w:pPr>
              <w:pStyle w:val="tablecell"/>
              <w:jc w:val="center"/>
            </w:pPr>
            <w:r w:rsidRPr="000968FB">
              <w:t>1</w:t>
            </w:r>
            <w:r>
              <w:t>0.6</w:t>
            </w:r>
            <w:r w:rsidR="00244A35">
              <w:t xml:space="preserve"> Mbps</w:t>
            </w:r>
          </w:p>
        </w:tc>
      </w:tr>
    </w:tbl>
    <w:p w14:paraId="4A78A622" w14:textId="77777777" w:rsidR="00562910" w:rsidRDefault="00562910" w:rsidP="00562910">
      <w:pPr>
        <w:rPr>
          <w:lang w:eastAsia="zh-CN"/>
        </w:rPr>
      </w:pPr>
    </w:p>
    <w:p w14:paraId="4B418371" w14:textId="77777777" w:rsidR="00162A36" w:rsidRDefault="00162A36" w:rsidP="00162A36">
      <w:pPr>
        <w:rPr>
          <w:lang w:eastAsia="zh-CN"/>
        </w:rPr>
      </w:pPr>
      <w:r>
        <w:rPr>
          <w:lang w:eastAsia="zh-CN"/>
        </w:rPr>
        <w:t>The observation shows the difficulty of achieving exactly 10 Mbps. While the data rates are higher than 10 Mbps, the data rates are within the spirit of the work item justification of “</w:t>
      </w:r>
      <w:r w:rsidRPr="001B74F4">
        <w:rPr>
          <w:lang w:eastAsia="zh-CN"/>
        </w:rPr>
        <w:t>The supported peak data rate for Rel-18 RedCap targets to 10Mbps</w:t>
      </w:r>
      <w:r>
        <w:rPr>
          <w:lang w:eastAsia="zh-CN"/>
        </w:rPr>
        <w:t>”.</w:t>
      </w:r>
    </w:p>
    <w:p w14:paraId="33F9AE89" w14:textId="0EED6E7D" w:rsidR="00715A5F" w:rsidRDefault="00162A36" w:rsidP="00E8762D">
      <w:pPr>
        <w:pStyle w:val="Heading2"/>
        <w:rPr>
          <w:lang w:eastAsia="zh-CN"/>
        </w:rPr>
      </w:pPr>
      <w:r>
        <w:rPr>
          <w:lang w:eastAsia="zh-CN"/>
        </w:rPr>
        <w:t>Interpreting the RAN#99 agreement</w:t>
      </w:r>
    </w:p>
    <w:p w14:paraId="2AA3D2D4" w14:textId="31191D5B" w:rsidR="00E8762D" w:rsidRDefault="00591397" w:rsidP="004F7695">
      <w:pPr>
        <w:rPr>
          <w:lang w:eastAsia="zh-CN"/>
        </w:rPr>
      </w:pPr>
      <w:r>
        <w:rPr>
          <w:lang w:eastAsia="zh-CN"/>
        </w:rPr>
        <w:t>C</w:t>
      </w:r>
      <w:r w:rsidR="00562910">
        <w:rPr>
          <w:lang w:eastAsia="zh-CN"/>
        </w:rPr>
        <w:t>ompanies</w:t>
      </w:r>
      <w:r>
        <w:rPr>
          <w:lang w:eastAsia="zh-CN"/>
        </w:rPr>
        <w:t xml:space="preserve"> in RAN1#112-bis-e and RAN1#113 had</w:t>
      </w:r>
      <w:r w:rsidR="00562910">
        <w:rPr>
          <w:lang w:eastAsia="zh-CN"/>
        </w:rPr>
        <w:t xml:space="preserve"> different understandings of the RAN#99 </w:t>
      </w:r>
      <w:proofErr w:type="gramStart"/>
      <w:r w:rsidR="00562910">
        <w:rPr>
          <w:lang w:eastAsia="zh-CN"/>
        </w:rPr>
        <w:t>agreement</w:t>
      </w:r>
      <w:proofErr w:type="gramEnd"/>
    </w:p>
    <w:p w14:paraId="79C57616" w14:textId="5E2D872C" w:rsidR="00562910" w:rsidRPr="00562910" w:rsidRDefault="00562910" w:rsidP="00562910">
      <w:pPr>
        <w:ind w:left="432"/>
        <w:rPr>
          <w:i/>
          <w:iCs/>
          <w:lang w:eastAsia="zh-CN"/>
        </w:rPr>
      </w:pPr>
      <w:r w:rsidRPr="00562910">
        <w:rPr>
          <w:i/>
          <w:iCs/>
          <w:lang w:eastAsia="zh-CN"/>
        </w:rPr>
        <w:t>Rel-18 eRedCap UE capable of 20MHz + PR1 and Rel-18 eRedCap UE capable of BW3/PR3 + PR1 are designed/targeted to same peak data rate, i.e., 10Mbps</w:t>
      </w:r>
    </w:p>
    <w:p w14:paraId="72C0762F" w14:textId="6D86EEA1" w:rsidR="005B3FF4" w:rsidRDefault="000118AF" w:rsidP="0045140D">
      <w:pPr>
        <w:rPr>
          <w:lang w:eastAsia="zh-CN"/>
        </w:rPr>
      </w:pPr>
      <w:r>
        <w:rPr>
          <w:lang w:eastAsia="zh-CN"/>
        </w:rPr>
        <w:t xml:space="preserve">Based on the WID and past agreements, many companies understood that both variants had the same </w:t>
      </w:r>
      <w:r w:rsidRPr="000118AF">
        <w:rPr>
          <w:i/>
          <w:iCs/>
          <w:lang w:eastAsia="zh-CN"/>
        </w:rPr>
        <w:t>minimum</w:t>
      </w:r>
      <w:r>
        <w:rPr>
          <w:lang w:eastAsia="zh-CN"/>
        </w:rPr>
        <w:t xml:space="preserve"> data rate.</w:t>
      </w:r>
      <w:r w:rsidR="00C45065">
        <w:rPr>
          <w:lang w:eastAsia="zh-CN"/>
        </w:rPr>
        <w:t xml:space="preserve"> Other companies understood that both variants supported</w:t>
      </w:r>
      <w:r w:rsidR="000E58EF">
        <w:rPr>
          <w:lang w:eastAsia="zh-CN"/>
        </w:rPr>
        <w:t xml:space="preserve"> a</w:t>
      </w:r>
      <w:r w:rsidR="00C45065">
        <w:rPr>
          <w:lang w:eastAsia="zh-CN"/>
        </w:rPr>
        <w:t xml:space="preserve"> </w:t>
      </w:r>
      <w:r w:rsidR="000E58EF">
        <w:rPr>
          <w:i/>
          <w:iCs/>
          <w:lang w:eastAsia="zh-CN"/>
        </w:rPr>
        <w:t>fixed</w:t>
      </w:r>
      <w:r w:rsidR="000E58EF" w:rsidRPr="00C45065">
        <w:rPr>
          <w:i/>
          <w:iCs/>
          <w:lang w:eastAsia="zh-CN"/>
        </w:rPr>
        <w:t xml:space="preserve"> </w:t>
      </w:r>
      <w:r w:rsidR="00C45065">
        <w:rPr>
          <w:lang w:eastAsia="zh-CN"/>
        </w:rPr>
        <w:t>data rate.</w:t>
      </w:r>
    </w:p>
    <w:p w14:paraId="72192A04" w14:textId="1F7186CF" w:rsidR="000118AF" w:rsidRDefault="00C45065" w:rsidP="0045140D">
      <w:pPr>
        <w:rPr>
          <w:lang w:eastAsia="zh-CN"/>
        </w:rPr>
      </w:pPr>
      <w:r>
        <w:rPr>
          <w:lang w:eastAsia="zh-CN"/>
        </w:rPr>
        <w:lastRenderedPageBreak/>
        <w:t>This difference in understanding is significant</w:t>
      </w:r>
      <w:r w:rsidR="001978C0">
        <w:rPr>
          <w:lang w:eastAsia="zh-CN"/>
        </w:rPr>
        <w:t>. With the understanding of “minimum”: (1) the existing formulas do not change and (2)</w:t>
      </w:r>
      <w:r w:rsidR="00E83A90">
        <w:rPr>
          <w:lang w:eastAsia="zh-CN"/>
        </w:rPr>
        <w:t xml:space="preserve"> the</w:t>
      </w:r>
      <w:r w:rsidR="001978C0">
        <w:rPr>
          <w:lang w:eastAsia="zh-CN"/>
        </w:rPr>
        <w:t xml:space="preserve"> support of </w:t>
      </w:r>
      <w:r w:rsidR="00E83A90">
        <w:rPr>
          <w:lang w:eastAsia="zh-CN"/>
        </w:rPr>
        <w:t xml:space="preserve">higher scale factors, </w:t>
      </w:r>
      <w:r w:rsidR="001978C0">
        <w:rPr>
          <w:lang w:eastAsia="zh-CN"/>
        </w:rPr>
        <w:t xml:space="preserve">256QAM and/or </w:t>
      </w:r>
      <w:r w:rsidR="000F073B">
        <w:rPr>
          <w:lang w:eastAsia="zh-CN"/>
        </w:rPr>
        <w:t>2-layer</w:t>
      </w:r>
      <w:r w:rsidR="001978C0">
        <w:rPr>
          <w:lang w:eastAsia="zh-CN"/>
        </w:rPr>
        <w:t xml:space="preserve"> MIMO allows UEs to support higher data rates if so desired</w:t>
      </w:r>
      <w:r w:rsidR="00E83A90">
        <w:rPr>
          <w:lang w:eastAsia="zh-CN"/>
        </w:rPr>
        <w:t xml:space="preserve"> (depending on the values of </w:t>
      </w:r>
      <w:r w:rsidR="00E83A90" w:rsidRPr="007350CA">
        <w:rPr>
          <w:i/>
          <w:iCs/>
          <w:lang w:eastAsia="zh-CN"/>
        </w:rPr>
        <w:t>w</w:t>
      </w:r>
      <w:r w:rsidR="00E83A90">
        <w:rPr>
          <w:lang w:eastAsia="zh-CN"/>
        </w:rPr>
        <w:t xml:space="preserve"> selected)</w:t>
      </w:r>
      <w:r w:rsidR="001978C0">
        <w:rPr>
          <w:lang w:eastAsia="zh-CN"/>
        </w:rPr>
        <w:t>.</w:t>
      </w:r>
      <w:r w:rsidR="005B3FF4" w:rsidRPr="005B3FF4">
        <w:rPr>
          <w:lang w:eastAsia="zh-CN"/>
        </w:rPr>
        <w:t xml:space="preserve"> </w:t>
      </w:r>
      <w:r w:rsidR="001978C0">
        <w:rPr>
          <w:lang w:eastAsia="zh-CN"/>
        </w:rPr>
        <w:t>In contrast, with the understanding of “</w:t>
      </w:r>
      <w:r w:rsidR="00E83A90">
        <w:rPr>
          <w:lang w:eastAsia="zh-CN"/>
        </w:rPr>
        <w:t>fixed</w:t>
      </w:r>
      <w:r w:rsidR="001978C0">
        <w:rPr>
          <w:lang w:eastAsia="zh-CN"/>
        </w:rPr>
        <w:t xml:space="preserve">”: (1) the existing formulas change and (2) the </w:t>
      </w:r>
      <w:r w:rsidR="005A0351">
        <w:rPr>
          <w:lang w:eastAsia="zh-CN"/>
        </w:rPr>
        <w:t>support of</w:t>
      </w:r>
      <w:r w:rsidR="001978C0">
        <w:rPr>
          <w:lang w:eastAsia="zh-CN"/>
        </w:rPr>
        <w:t xml:space="preserve"> 256QAM and/or </w:t>
      </w:r>
      <w:r w:rsidR="000F073B">
        <w:rPr>
          <w:lang w:eastAsia="zh-CN"/>
        </w:rPr>
        <w:t>2-layer</w:t>
      </w:r>
      <w:r w:rsidR="001978C0">
        <w:rPr>
          <w:lang w:eastAsia="zh-CN"/>
        </w:rPr>
        <w:t xml:space="preserve"> MIMO</w:t>
      </w:r>
      <w:r w:rsidR="00E83A90">
        <w:rPr>
          <w:lang w:eastAsia="zh-CN"/>
        </w:rPr>
        <w:t xml:space="preserve"> will</w:t>
      </w:r>
      <w:r w:rsidR="001978C0">
        <w:rPr>
          <w:lang w:eastAsia="zh-CN"/>
        </w:rPr>
        <w:t xml:space="preserve"> not change </w:t>
      </w:r>
      <w:r w:rsidR="00187CE2">
        <w:rPr>
          <w:lang w:eastAsia="zh-CN"/>
        </w:rPr>
        <w:t xml:space="preserve">the </w:t>
      </w:r>
      <w:r w:rsidR="001978C0">
        <w:rPr>
          <w:lang w:eastAsia="zh-CN"/>
        </w:rPr>
        <w:t>data rates.</w:t>
      </w:r>
      <w:r w:rsidR="00B23E64">
        <w:rPr>
          <w:lang w:eastAsia="zh-CN"/>
        </w:rPr>
        <w:t xml:space="preserve"> </w:t>
      </w:r>
      <w:r w:rsidR="00591397">
        <w:rPr>
          <w:lang w:eastAsia="zh-CN"/>
        </w:rPr>
        <w:t>T</w:t>
      </w:r>
      <w:r w:rsidR="00B23E64">
        <w:rPr>
          <w:lang w:eastAsia="zh-CN"/>
        </w:rPr>
        <w:t>o complete the work item a common understanding of the RAN agreements (or a new compromise) is necessary.</w:t>
      </w:r>
    </w:p>
    <w:p w14:paraId="38383FFA" w14:textId="7379B4B9" w:rsidR="00162A36" w:rsidRDefault="00162A36" w:rsidP="00162A36">
      <w:pPr>
        <w:rPr>
          <w:b/>
          <w:bCs/>
          <w:i/>
          <w:iCs/>
          <w:lang w:eastAsia="zh-CN"/>
        </w:rPr>
      </w:pPr>
      <w:r w:rsidRPr="00715A5F">
        <w:rPr>
          <w:b/>
          <w:bCs/>
          <w:i/>
          <w:iCs/>
          <w:lang w:eastAsia="zh-CN"/>
        </w:rPr>
        <w:t xml:space="preserve">Observation </w:t>
      </w:r>
      <w:r w:rsidR="00187CE2">
        <w:rPr>
          <w:b/>
          <w:bCs/>
          <w:i/>
          <w:iCs/>
          <w:lang w:eastAsia="zh-CN"/>
        </w:rPr>
        <w:t>2</w:t>
      </w:r>
      <w:r w:rsidRPr="00715A5F">
        <w:rPr>
          <w:b/>
          <w:bCs/>
          <w:i/>
          <w:iCs/>
          <w:lang w:eastAsia="zh-CN"/>
        </w:rPr>
        <w:t xml:space="preserve">. </w:t>
      </w:r>
      <w:r w:rsidR="00B23E64">
        <w:rPr>
          <w:b/>
          <w:bCs/>
          <w:i/>
          <w:iCs/>
          <w:lang w:eastAsia="zh-CN"/>
        </w:rPr>
        <w:t xml:space="preserve">A common understanding of the RAN agreement (or </w:t>
      </w:r>
      <w:r w:rsidR="00591397">
        <w:rPr>
          <w:b/>
          <w:bCs/>
          <w:i/>
          <w:iCs/>
          <w:lang w:eastAsia="zh-CN"/>
        </w:rPr>
        <w:t xml:space="preserve">a </w:t>
      </w:r>
      <w:r w:rsidR="00B23E64">
        <w:rPr>
          <w:b/>
          <w:bCs/>
          <w:i/>
          <w:iCs/>
          <w:lang w:eastAsia="zh-CN"/>
        </w:rPr>
        <w:t xml:space="preserve">new compromise) </w:t>
      </w:r>
      <w:r>
        <w:rPr>
          <w:b/>
          <w:bCs/>
          <w:i/>
          <w:iCs/>
          <w:lang w:eastAsia="zh-CN"/>
        </w:rPr>
        <w:t>is needed to complete the work item</w:t>
      </w:r>
      <w:r w:rsidRPr="00715A5F">
        <w:rPr>
          <w:b/>
          <w:bCs/>
          <w:i/>
          <w:iCs/>
          <w:lang w:eastAsia="zh-CN"/>
        </w:rPr>
        <w:t>.</w:t>
      </w:r>
    </w:p>
    <w:p w14:paraId="19684A5D" w14:textId="1D1E4742" w:rsidR="007350CA" w:rsidRDefault="000F073B" w:rsidP="007350CA">
      <w:pPr>
        <w:pStyle w:val="Heading2"/>
        <w:rPr>
          <w:lang w:eastAsia="zh-CN"/>
        </w:rPr>
      </w:pPr>
      <w:r>
        <w:rPr>
          <w:lang w:eastAsia="zh-CN"/>
        </w:rPr>
        <w:t>Moving</w:t>
      </w:r>
      <w:r w:rsidR="007350CA">
        <w:rPr>
          <w:lang w:eastAsia="zh-CN"/>
        </w:rPr>
        <w:t xml:space="preserve"> forward</w:t>
      </w:r>
    </w:p>
    <w:p w14:paraId="5CD74612" w14:textId="28727CFB" w:rsidR="00F01E0B" w:rsidRDefault="00A92B22" w:rsidP="005A0116">
      <w:r>
        <w:t>The work item first focused on complexity reduction</w:t>
      </w:r>
      <w:r w:rsidR="00E25DE3">
        <w:t xml:space="preserve">, which did not have any issue with regards to Rel-18 data rates overlapping with Rel-17 data rates, even when 2-layer MIMO and 256QAM </w:t>
      </w:r>
      <w:r w:rsidR="005A0351">
        <w:t>are</w:t>
      </w:r>
      <w:r w:rsidR="00E25DE3">
        <w:t xml:space="preserve"> supported</w:t>
      </w:r>
      <w:r>
        <w:t xml:space="preserve">. </w:t>
      </w:r>
      <w:r w:rsidR="00E25DE3">
        <w:t>However, o</w:t>
      </w:r>
      <w:r>
        <w:t xml:space="preserve">nce </w:t>
      </w:r>
      <w:r w:rsidR="0011439A">
        <w:t>variant 2</w:t>
      </w:r>
      <w:r>
        <w:t xml:space="preserve"> was introduced</w:t>
      </w:r>
      <w:r w:rsidR="00E25DE3">
        <w:t xml:space="preserve">, the data rate (and complexity) </w:t>
      </w:r>
      <w:r w:rsidR="0011439A">
        <w:t xml:space="preserve">for variant 2 </w:t>
      </w:r>
      <w:r w:rsidR="00D96EDB">
        <w:t xml:space="preserve">could </w:t>
      </w:r>
      <w:r w:rsidR="0011439A">
        <w:t xml:space="preserve">be higher than Rel-17 RedCap. Given the </w:t>
      </w:r>
      <w:r w:rsidR="0082035F">
        <w:t>concerns about the allowable data rates for variant 2</w:t>
      </w:r>
      <w:r w:rsidR="00E25DE3">
        <w:t xml:space="preserve"> and the different understanding on the RAN agreement</w:t>
      </w:r>
      <w:r w:rsidR="0082035F">
        <w:t xml:space="preserve">, </w:t>
      </w:r>
      <w:r w:rsidR="00E25DE3">
        <w:t xml:space="preserve">further </w:t>
      </w:r>
      <w:r w:rsidR="0082035F">
        <w:t>RAN guidance is needed. Several options are listed below for discussion. Except for opt. 1, there is an</w:t>
      </w:r>
      <w:r w:rsidR="0082035F" w:rsidRPr="0082035F">
        <w:t xml:space="preserve"> </w:t>
      </w:r>
      <w:r w:rsidR="0082035F">
        <w:t xml:space="preserve">assumption of a minimum </w:t>
      </w:r>
      <w:r w:rsidR="0072247F">
        <w:t xml:space="preserve">target </w:t>
      </w:r>
      <w:r w:rsidR="0082035F">
        <w:t xml:space="preserve">data rate </w:t>
      </w:r>
      <w:r w:rsidR="0072247F">
        <w:t xml:space="preserve">of 10 Mbps </w:t>
      </w:r>
      <w:r w:rsidR="0082035F">
        <w:t>being supported</w:t>
      </w:r>
      <w:r w:rsidR="009C2EBD">
        <w:t>:</w:t>
      </w:r>
    </w:p>
    <w:p w14:paraId="296E082B" w14:textId="37F89B23" w:rsidR="0082035F" w:rsidRDefault="0082035F" w:rsidP="0082035F">
      <w:pPr>
        <w:ind w:left="360" w:hanging="360"/>
      </w:pPr>
      <w:r>
        <w:t>Opt. 1: Data rate is strictly 10 Mbps.</w:t>
      </w:r>
    </w:p>
    <w:p w14:paraId="7D3C2213" w14:textId="11D55374" w:rsidR="0082035F" w:rsidRDefault="0082035F" w:rsidP="0082035F">
      <w:pPr>
        <w:ind w:left="360" w:hanging="360"/>
      </w:pPr>
      <w:r>
        <w:t>Opt. 2: A minimum of 10 Mbps is supported</w:t>
      </w:r>
    </w:p>
    <w:p w14:paraId="1390E9DE" w14:textId="4B315E75" w:rsidR="009C2EBD" w:rsidRDefault="009C2EBD" w:rsidP="009C2EBD">
      <w:pPr>
        <w:ind w:left="360" w:hanging="360"/>
      </w:pPr>
      <w:r>
        <w:t xml:space="preserve">Opt. </w:t>
      </w:r>
      <w:r w:rsidR="0082035F">
        <w:t>3</w:t>
      </w:r>
      <w:r>
        <w:t xml:space="preserve">: Limit features. In Rel-17 RedCap, DL 256QAM </w:t>
      </w:r>
      <w:r w:rsidR="00B83D37">
        <w:t xml:space="preserve">is optional and both 1 </w:t>
      </w:r>
      <w:r w:rsidR="007F5B2A">
        <w:t xml:space="preserve">and </w:t>
      </w:r>
      <w:r w:rsidR="00D96EDB">
        <w:t>2-</w:t>
      </w:r>
      <w:r w:rsidR="007F5B2A">
        <w:t>layer</w:t>
      </w:r>
      <w:r w:rsidR="00B83D37">
        <w:t xml:space="preserve"> devices are supported</w:t>
      </w:r>
      <w:r>
        <w:t xml:space="preserve">. If DL 256QAM were excluded from Rel-18, the range of </w:t>
      </w:r>
      <w:r w:rsidRPr="009C2EBD">
        <w:rPr>
          <w:i/>
          <w:iCs/>
        </w:rPr>
        <w:t>w</w:t>
      </w:r>
      <w:r>
        <w:t xml:space="preserve"> is 3.2 to 12 (corresponding to 40.12 Mbps)</w:t>
      </w:r>
      <w:r w:rsidRPr="009C2EBD">
        <w:t xml:space="preserve"> </w:t>
      </w:r>
      <w:r>
        <w:t>for variant 1 while the range is 0.75 to 12 (corresponding to 170 Mbps</w:t>
      </w:r>
      <w:r w:rsidR="0072247F">
        <w:t>)</w:t>
      </w:r>
      <w:r>
        <w:t xml:space="preserve"> for variant 2.</w:t>
      </w:r>
      <w:r w:rsidR="007F5B2A">
        <w:t xml:space="preserve"> If 2 layers were excluded from Rel-18, the range of </w:t>
      </w:r>
      <w:r w:rsidR="007F5B2A" w:rsidRPr="009C2EBD">
        <w:rPr>
          <w:i/>
          <w:iCs/>
        </w:rPr>
        <w:t>w</w:t>
      </w:r>
      <w:r w:rsidR="007F5B2A">
        <w:t xml:space="preserve"> is 3.2 to </w:t>
      </w:r>
      <w:r w:rsidR="00E641B5">
        <w:t>8</w:t>
      </w:r>
      <w:r w:rsidR="007F5B2A">
        <w:t xml:space="preserve"> (corresponding to 2</w:t>
      </w:r>
      <w:r w:rsidR="00E641B5">
        <w:t>6.8</w:t>
      </w:r>
      <w:r w:rsidR="007F5B2A">
        <w:t xml:space="preserve"> Mbps)</w:t>
      </w:r>
      <w:r w:rsidR="007F5B2A" w:rsidRPr="009C2EBD">
        <w:t xml:space="preserve"> </w:t>
      </w:r>
      <w:r w:rsidR="007F5B2A">
        <w:t xml:space="preserve">for variant 1 while the range is 0.75 to </w:t>
      </w:r>
      <w:r w:rsidR="00E641B5">
        <w:t>8</w:t>
      </w:r>
      <w:r w:rsidR="007F5B2A">
        <w:t xml:space="preserve"> (corresponding to </w:t>
      </w:r>
      <w:r w:rsidR="00E641B5">
        <w:t>113.4</w:t>
      </w:r>
      <w:r w:rsidR="007F5B2A">
        <w:t xml:space="preserve"> Mbps for variant 2). If both were not support</w:t>
      </w:r>
      <w:r w:rsidR="00E641B5">
        <w:t>ed</w:t>
      </w:r>
      <w:r w:rsidR="007F5B2A">
        <w:t xml:space="preserve">, </w:t>
      </w:r>
      <w:r w:rsidR="00E641B5">
        <w:t>the range for variant 1 is 3.2 to 6 (corresponding to 20.1 Mbps) and 0.75 to 6 (85 Mbps) for variant 2.</w:t>
      </w:r>
    </w:p>
    <w:p w14:paraId="78939E4D" w14:textId="3DB3EE1A" w:rsidR="0072247F" w:rsidRDefault="0072247F" w:rsidP="009C2EBD">
      <w:pPr>
        <w:ind w:left="360" w:hanging="360"/>
      </w:pPr>
      <w:r>
        <w:t xml:space="preserve">Opt. 4: Limit scale factors. The supported scale factor can be limited to a subset of </w:t>
      </w:r>
      <w:r w:rsidRPr="0013696A">
        <w:rPr>
          <w:i/>
          <w:iCs/>
          <w:lang w:eastAsia="zh-CN"/>
        </w:rPr>
        <w:t>f</w:t>
      </w:r>
      <w:r>
        <w:rPr>
          <w:lang w:eastAsia="zh-CN"/>
        </w:rPr>
        <w:sym w:font="Symbol" w:char="F0CE"/>
      </w:r>
      <w:r w:rsidRPr="00DA4E79">
        <w:rPr>
          <w:lang w:eastAsia="zh-CN"/>
        </w:rPr>
        <w:t>{0.4, 0.75, 0.8, 1}</w:t>
      </w:r>
      <w:r>
        <w:t>, perhaps in combination with 2-layer MIMO and/or 256 QAM. For example, 1 may be disallowed.</w:t>
      </w:r>
    </w:p>
    <w:p w14:paraId="0D5DDC76" w14:textId="3AC222DA" w:rsidR="009C2EBD" w:rsidRDefault="009C2EBD" w:rsidP="009C2EBD">
      <w:pPr>
        <w:ind w:left="360" w:hanging="360"/>
      </w:pPr>
      <w:r>
        <w:t xml:space="preserve">Opt. </w:t>
      </w:r>
      <w:r w:rsidR="0072247F">
        <w:t>5</w:t>
      </w:r>
      <w:r>
        <w:t xml:space="preserve">: Limit </w:t>
      </w:r>
      <w:r w:rsidR="00E641B5">
        <w:t xml:space="preserve">the </w:t>
      </w:r>
      <w:r>
        <w:t xml:space="preserve">range of </w:t>
      </w:r>
      <w:r w:rsidRPr="009C2EBD">
        <w:rPr>
          <w:i/>
          <w:iCs/>
        </w:rPr>
        <w:t>w</w:t>
      </w:r>
      <w:r>
        <w:t xml:space="preserve">. </w:t>
      </w:r>
      <w:r w:rsidR="0082035F">
        <w:t>B</w:t>
      </w:r>
      <w:r>
        <w:t xml:space="preserve">oth a minimum and </w:t>
      </w:r>
      <w:r w:rsidR="0082035F">
        <w:t xml:space="preserve">a </w:t>
      </w:r>
      <w:r>
        <w:t xml:space="preserve">maximum </w:t>
      </w:r>
      <w:r w:rsidR="0082035F">
        <w:t xml:space="preserve">value </w:t>
      </w:r>
      <w:r>
        <w:t xml:space="preserve">of </w:t>
      </w:r>
      <w:r w:rsidRPr="009C2EBD">
        <w:rPr>
          <w:i/>
          <w:iCs/>
        </w:rPr>
        <w:t>w</w:t>
      </w:r>
      <w:r>
        <w:t xml:space="preserve"> can be specified. </w:t>
      </w:r>
      <w:r w:rsidR="009F2D63">
        <w:t>F</w:t>
      </w:r>
      <w:r w:rsidR="00BE6758">
        <w:t>or variant 1</w:t>
      </w:r>
      <w:r>
        <w:t xml:space="preserve">, </w:t>
      </w:r>
      <w:r w:rsidR="00BE6758">
        <w:t xml:space="preserve">if the upper bound </w:t>
      </w:r>
      <w:r>
        <w:t xml:space="preserve">of </w:t>
      </w:r>
      <w:r w:rsidRPr="009C2EBD">
        <w:rPr>
          <w:i/>
          <w:iCs/>
        </w:rPr>
        <w:t>w</w:t>
      </w:r>
      <w:r>
        <w:t xml:space="preserve"> </w:t>
      </w:r>
      <w:r w:rsidR="00BE6758">
        <w:t>were</w:t>
      </w:r>
      <w:r>
        <w:t xml:space="preserve"> </w:t>
      </w:r>
      <w:r w:rsidR="00BE6758">
        <w:t xml:space="preserve">6, the data rate would be 20.1 Mbps. Supporting both 256QAM and </w:t>
      </w:r>
      <w:r w:rsidR="000F073B">
        <w:t>2-layer</w:t>
      </w:r>
      <w:r w:rsidR="00BE6758">
        <w:t xml:space="preserve"> MIMO would not be possible for variant 1. For variant 2, if the upper bound of </w:t>
      </w:r>
      <w:r w:rsidR="00BE6758" w:rsidRPr="009C2EBD">
        <w:rPr>
          <w:i/>
          <w:iCs/>
        </w:rPr>
        <w:t>w</w:t>
      </w:r>
      <w:r w:rsidR="00BE6758">
        <w:t xml:space="preserve"> were 2, the data rate would be 28.4 Mbps</w:t>
      </w:r>
      <w:r>
        <w:t>.</w:t>
      </w:r>
      <w:r w:rsidR="00BE6758">
        <w:t xml:space="preserve"> This value means that 256QAM </w:t>
      </w:r>
      <w:r w:rsidR="009F2D63">
        <w:t>may</w:t>
      </w:r>
      <w:r w:rsidR="00BE6758">
        <w:t xml:space="preserve"> not </w:t>
      </w:r>
      <w:r w:rsidR="009F2D63">
        <w:t xml:space="preserve">be </w:t>
      </w:r>
      <w:r w:rsidR="00BE6758">
        <w:t>supported.</w:t>
      </w:r>
    </w:p>
    <w:p w14:paraId="09291550" w14:textId="44BFE301" w:rsidR="00BE6758" w:rsidRDefault="00BE6758" w:rsidP="00BE6758">
      <w:pPr>
        <w:ind w:left="360" w:hanging="360"/>
      </w:pPr>
      <w:r>
        <w:t xml:space="preserve">Opt. </w:t>
      </w:r>
      <w:r w:rsidR="0072247F">
        <w:t>6</w:t>
      </w:r>
      <w:r>
        <w:t xml:space="preserve">: </w:t>
      </w:r>
      <w:r w:rsidR="009F2D63">
        <w:t>Specify a maximum data rate</w:t>
      </w:r>
      <w:r>
        <w:t xml:space="preserve">. </w:t>
      </w:r>
      <w:r w:rsidR="009F2D63">
        <w:t xml:space="preserve">For example, if the maximum data rate were 20 Mbps, RAN1 would </w:t>
      </w:r>
      <w:r w:rsidR="00E641B5">
        <w:t>determine</w:t>
      </w:r>
      <w:r w:rsidR="009F2D63">
        <w:t xml:space="preserve"> the </w:t>
      </w:r>
      <w:r w:rsidR="00E641B5">
        <w:t>corresponding</w:t>
      </w:r>
      <w:r w:rsidR="009F2D63">
        <w:t xml:space="preserve"> value of </w:t>
      </w:r>
      <w:r w:rsidR="009F2D63" w:rsidRPr="009F2D63">
        <w:rPr>
          <w:i/>
          <w:iCs/>
        </w:rPr>
        <w:t>w</w:t>
      </w:r>
      <w:r w:rsidR="009F2D63">
        <w:t>. F</w:t>
      </w:r>
      <w:r>
        <w:t xml:space="preserve">or variant 1, </w:t>
      </w:r>
      <w:r w:rsidR="009F2D63">
        <w:t xml:space="preserve">3.2 </w:t>
      </w:r>
      <w:r w:rsidR="009F2D63">
        <w:sym w:font="Symbol" w:char="F0A3"/>
      </w:r>
      <w:r w:rsidR="009F2D63">
        <w:t xml:space="preserve"> </w:t>
      </w:r>
      <w:r w:rsidRPr="009C2EBD">
        <w:rPr>
          <w:i/>
          <w:iCs/>
        </w:rPr>
        <w:t>w</w:t>
      </w:r>
      <w:r w:rsidR="009F2D63" w:rsidRPr="009F2D63">
        <w:t xml:space="preserve"> </w:t>
      </w:r>
      <w:r w:rsidR="009F2D63">
        <w:sym w:font="Symbol" w:char="F0A3"/>
      </w:r>
      <w:r w:rsidR="009F2D63">
        <w:t xml:space="preserve"> 6, the data rate is between 10 and 20 Mbps. For variant 2, </w:t>
      </w:r>
      <w:r w:rsidR="00B1778D">
        <w:t xml:space="preserve">0.75 </w:t>
      </w:r>
      <w:r w:rsidR="00B1778D">
        <w:sym w:font="Symbol" w:char="F0A3"/>
      </w:r>
      <w:r w:rsidR="00B1778D">
        <w:t xml:space="preserve"> </w:t>
      </w:r>
      <w:r w:rsidR="00B1778D" w:rsidRPr="009C2EBD">
        <w:rPr>
          <w:i/>
          <w:iCs/>
        </w:rPr>
        <w:t>w</w:t>
      </w:r>
      <w:r w:rsidR="00B1778D" w:rsidRPr="009F2D63">
        <w:t xml:space="preserve"> </w:t>
      </w:r>
      <w:r w:rsidR="00B1778D">
        <w:sym w:font="Symbol" w:char="F0A3"/>
      </w:r>
      <w:r w:rsidR="00B1778D">
        <w:t xml:space="preserve"> 1.5 produces a maximum data rate of </w:t>
      </w:r>
      <w:r>
        <w:t>2</w:t>
      </w:r>
      <w:r w:rsidR="00B1778D">
        <w:t>1</w:t>
      </w:r>
      <w:r>
        <w:t>.</w:t>
      </w:r>
      <w:r w:rsidR="00B1778D">
        <w:t>3</w:t>
      </w:r>
      <w:r>
        <w:t xml:space="preserve"> Mbps. </w:t>
      </w:r>
      <w:r w:rsidR="00B1778D">
        <w:t>It is up to the UE to select what features to support</w:t>
      </w:r>
      <w:r>
        <w:t>.</w:t>
      </w:r>
    </w:p>
    <w:p w14:paraId="263A27A8" w14:textId="10748717" w:rsidR="00F51F4D" w:rsidRDefault="00F51F4D" w:rsidP="00BE6758">
      <w:pPr>
        <w:ind w:left="360" w:hanging="360"/>
      </w:pPr>
      <w:r>
        <w:t xml:space="preserve">Opt. </w:t>
      </w:r>
      <w:r w:rsidR="0072247F">
        <w:t>7</w:t>
      </w:r>
      <w:r>
        <w:t>: Specify limits for variant 2 only.</w:t>
      </w:r>
    </w:p>
    <w:p w14:paraId="129486B9" w14:textId="2345E972" w:rsidR="009C2EBD" w:rsidRDefault="007F5B2A" w:rsidP="009C2EBD">
      <w:r>
        <w:t xml:space="preserve">In comparing the options, as </w:t>
      </w:r>
      <w:r w:rsidR="00D96EDB">
        <w:t>Opt</w:t>
      </w:r>
      <w:r>
        <w:t xml:space="preserve">. 1 and </w:t>
      </w:r>
      <w:r w:rsidR="00D96EDB">
        <w:t>Opt</w:t>
      </w:r>
      <w:r>
        <w:t xml:space="preserve">. 2 had split support in RAN1, </w:t>
      </w:r>
      <w:r w:rsidR="006F102F">
        <w:t xml:space="preserve">so </w:t>
      </w:r>
      <w:r>
        <w:t>it is unlikely that either option can get full support</w:t>
      </w:r>
      <w:r w:rsidR="0072247F">
        <w:t xml:space="preserve"> in RAN</w:t>
      </w:r>
      <w:r>
        <w:t xml:space="preserve">. Opt. 3 </w:t>
      </w:r>
      <w:r w:rsidR="00E641B5">
        <w:t xml:space="preserve">still has possibly higher data rates for variant 2. </w:t>
      </w:r>
      <w:r w:rsidR="00B83D37">
        <w:t xml:space="preserve">Further, it is undesirable to disallow </w:t>
      </w:r>
      <w:r w:rsidR="00D96EDB">
        <w:t>2-</w:t>
      </w:r>
      <w:r w:rsidR="0047700A">
        <w:t>layer</w:t>
      </w:r>
      <w:r w:rsidR="00B83D37">
        <w:t xml:space="preserve"> </w:t>
      </w:r>
      <w:r w:rsidR="0047700A">
        <w:t xml:space="preserve">UEs as some Rel-17 </w:t>
      </w:r>
      <w:r w:rsidR="00B83D37">
        <w:t xml:space="preserve">architectures may be reused for Rel-18 devices. </w:t>
      </w:r>
      <w:r w:rsidR="0047700A">
        <w:t>Opt</w:t>
      </w:r>
      <w:r w:rsidR="00D96EDB">
        <w:t>.</w:t>
      </w:r>
      <w:r w:rsidR="0047700A">
        <w:t xml:space="preserve"> 4 may prevent some higher data rates but may also exclude some useful combinations of lower data rates. </w:t>
      </w:r>
      <w:r w:rsidR="00E641B5">
        <w:t xml:space="preserve">Opt. </w:t>
      </w:r>
      <w:r w:rsidR="0047700A">
        <w:t>5</w:t>
      </w:r>
      <w:r w:rsidR="00E641B5">
        <w:t xml:space="preserve"> and </w:t>
      </w:r>
      <w:r w:rsidR="00D96EDB">
        <w:t>Opt</w:t>
      </w:r>
      <w:r w:rsidR="00E641B5">
        <w:t xml:space="preserve">. </w:t>
      </w:r>
      <w:r w:rsidR="0047700A">
        <w:t>6</w:t>
      </w:r>
      <w:r w:rsidR="00E641B5">
        <w:t xml:space="preserve"> are somewhat equivalent. For </w:t>
      </w:r>
      <w:r w:rsidR="00D96EDB">
        <w:t>Opt</w:t>
      </w:r>
      <w:r w:rsidR="00E641B5">
        <w:t xml:space="preserve">. </w:t>
      </w:r>
      <w:r w:rsidR="00363269">
        <w:t>5</w:t>
      </w:r>
      <w:r w:rsidR="00E641B5">
        <w:t xml:space="preserve">, a criterion is needed to determine the range, while </w:t>
      </w:r>
      <w:r w:rsidR="00363269">
        <w:t xml:space="preserve">for </w:t>
      </w:r>
      <w:r w:rsidR="00D96EDB">
        <w:t>Opt</w:t>
      </w:r>
      <w:r w:rsidR="00E641B5">
        <w:t xml:space="preserve">. </w:t>
      </w:r>
      <w:r w:rsidR="00363269">
        <w:t>6</w:t>
      </w:r>
      <w:r w:rsidR="00E641B5">
        <w:t xml:space="preserve"> a range is determined based on a maximum data rate criterion.</w:t>
      </w:r>
      <w:r w:rsidR="00F80763">
        <w:t xml:space="preserve"> Opt. 7 is attractive as the original variant did not have any data rate issues, so any fix could be applied only to the new second variant.</w:t>
      </w:r>
    </w:p>
    <w:p w14:paraId="12462466" w14:textId="71EF34AA" w:rsidR="00F51F4D" w:rsidRDefault="00F51F4D" w:rsidP="00ED5507">
      <w:r>
        <w:t xml:space="preserve">We </w:t>
      </w:r>
      <w:r w:rsidR="00CF6210">
        <w:t xml:space="preserve">understand the views behind the companies on each </w:t>
      </w:r>
      <w:r w:rsidR="00E10F8F">
        <w:t>side and</w:t>
      </w:r>
      <w:r w:rsidR="00CF6210">
        <w:t xml:space="preserve"> would be willing to consider compromises. </w:t>
      </w:r>
      <w:r w:rsidR="00E10F8F">
        <w:t>The simplest</w:t>
      </w:r>
      <w:r w:rsidR="00CF6210">
        <w:t xml:space="preserve"> compromise would be Opt. 2 for the existing variant and Opt. 1 for the new variant</w:t>
      </w:r>
      <w:r w:rsidR="00E10F8F">
        <w:t>, which is acceptable</w:t>
      </w:r>
      <w:r w:rsidR="009A3171">
        <w:t xml:space="preserve"> as</w:t>
      </w:r>
      <w:r w:rsidR="00E10F8F">
        <w:t xml:space="preserve"> the variants still behave the same during initial access. H</w:t>
      </w:r>
      <w:r w:rsidR="00CF6210">
        <w:t>owever</w:t>
      </w:r>
      <w:r w:rsidR="00E10F8F">
        <w:t>,</w:t>
      </w:r>
      <w:r w:rsidR="00CF6210">
        <w:t xml:space="preserve"> other compromises that do not prohibit MIMO (such as Opt. 6) could also be acceptable</w:t>
      </w:r>
      <w:r>
        <w:t xml:space="preserve">. </w:t>
      </w:r>
    </w:p>
    <w:p w14:paraId="3AF0A9FC" w14:textId="4C199288" w:rsidR="00787FD1" w:rsidRDefault="00787FD1" w:rsidP="00787FD1">
      <w:pPr>
        <w:rPr>
          <w:b/>
          <w:bCs/>
          <w:i/>
          <w:iCs/>
          <w:lang w:eastAsia="zh-CN"/>
        </w:rPr>
      </w:pPr>
      <w:r w:rsidRPr="00715A5F">
        <w:rPr>
          <w:b/>
          <w:bCs/>
          <w:i/>
          <w:iCs/>
          <w:lang w:eastAsia="zh-CN"/>
        </w:rPr>
        <w:t xml:space="preserve">Observation </w:t>
      </w:r>
      <w:r>
        <w:rPr>
          <w:b/>
          <w:bCs/>
          <w:i/>
          <w:iCs/>
          <w:lang w:eastAsia="zh-CN"/>
        </w:rPr>
        <w:t>3</w:t>
      </w:r>
      <w:r w:rsidRPr="00715A5F">
        <w:rPr>
          <w:b/>
          <w:bCs/>
          <w:i/>
          <w:iCs/>
          <w:lang w:eastAsia="zh-CN"/>
        </w:rPr>
        <w:t xml:space="preserve">. </w:t>
      </w:r>
      <w:r>
        <w:rPr>
          <w:b/>
          <w:bCs/>
          <w:i/>
          <w:iCs/>
          <w:lang w:eastAsia="zh-CN"/>
        </w:rPr>
        <w:t>By default, Rel-18 RedCap continues to support either 1</w:t>
      </w:r>
      <w:r w:rsidR="006F102F">
        <w:rPr>
          <w:b/>
          <w:bCs/>
          <w:i/>
          <w:iCs/>
          <w:lang w:eastAsia="zh-CN"/>
        </w:rPr>
        <w:t>-</w:t>
      </w:r>
      <w:r>
        <w:rPr>
          <w:b/>
          <w:bCs/>
          <w:i/>
          <w:iCs/>
          <w:lang w:eastAsia="zh-CN"/>
        </w:rPr>
        <w:t xml:space="preserve"> or </w:t>
      </w:r>
      <w:r w:rsidR="009A3171">
        <w:rPr>
          <w:b/>
          <w:bCs/>
          <w:i/>
          <w:iCs/>
          <w:lang w:eastAsia="zh-CN"/>
        </w:rPr>
        <w:t>2-</w:t>
      </w:r>
      <w:r>
        <w:rPr>
          <w:b/>
          <w:bCs/>
          <w:i/>
          <w:iCs/>
          <w:lang w:eastAsia="zh-CN"/>
        </w:rPr>
        <w:t>layer MIMO just as in Rel-17.</w:t>
      </w:r>
    </w:p>
    <w:p w14:paraId="15C0519C" w14:textId="2A04BDDB" w:rsidR="000F073B" w:rsidRPr="000F073B" w:rsidRDefault="00F51F4D" w:rsidP="00ED5507">
      <w:pPr>
        <w:rPr>
          <w:b/>
          <w:bCs/>
          <w:i/>
          <w:iCs/>
        </w:rPr>
      </w:pPr>
      <w:r w:rsidRPr="000F073B">
        <w:rPr>
          <w:b/>
          <w:bCs/>
          <w:i/>
          <w:iCs/>
        </w:rPr>
        <w:t xml:space="preserve">Proposal: </w:t>
      </w:r>
      <w:r w:rsidR="00787FD1">
        <w:rPr>
          <w:b/>
          <w:bCs/>
          <w:i/>
          <w:iCs/>
        </w:rPr>
        <w:t>As a compromise, the PR1-only variant has a fixed target data rate of 10Mbps, while the original BW3/PR3+PR1 variant has a minimum target data rate of 10Mbps</w:t>
      </w:r>
      <w:r w:rsidRPr="000F073B">
        <w:rPr>
          <w:b/>
          <w:bCs/>
          <w:i/>
          <w:iCs/>
        </w:rPr>
        <w:t xml:space="preserve">. </w:t>
      </w:r>
    </w:p>
    <w:p w14:paraId="6ED732CC" w14:textId="3124490C" w:rsidR="00635EBC" w:rsidRDefault="00635EBC" w:rsidP="00635EBC">
      <w:pPr>
        <w:pStyle w:val="Heading1"/>
      </w:pPr>
      <w:r w:rsidRPr="00493C77">
        <w:t>Conclusion</w:t>
      </w:r>
    </w:p>
    <w:p w14:paraId="5813317E" w14:textId="506A646D" w:rsidR="00F01E0B" w:rsidRDefault="00F01E0B" w:rsidP="00F01E0B">
      <w:r>
        <w:t xml:space="preserve">We </w:t>
      </w:r>
      <w:r w:rsidR="00581813">
        <w:t xml:space="preserve">observe and </w:t>
      </w:r>
      <w:r>
        <w:t>propose the following:</w:t>
      </w:r>
    </w:p>
    <w:p w14:paraId="2BDF4141" w14:textId="77777777" w:rsidR="00D96EDB" w:rsidRDefault="00D96EDB" w:rsidP="00D96EDB">
      <w:pPr>
        <w:rPr>
          <w:b/>
          <w:bCs/>
          <w:i/>
          <w:iCs/>
          <w:lang w:eastAsia="zh-CN"/>
        </w:rPr>
      </w:pPr>
      <w:r w:rsidRPr="00715A5F">
        <w:rPr>
          <w:b/>
          <w:bCs/>
          <w:i/>
          <w:iCs/>
          <w:lang w:eastAsia="zh-CN"/>
        </w:rPr>
        <w:t xml:space="preserve">Observation 1. </w:t>
      </w:r>
      <w:r>
        <w:rPr>
          <w:b/>
          <w:bCs/>
          <w:i/>
          <w:iCs/>
          <w:lang w:eastAsia="zh-CN"/>
        </w:rPr>
        <w:t>For the PR1 variant, the data rate can be higher than the minimum Rel-17 data rate</w:t>
      </w:r>
      <w:r w:rsidRPr="00715A5F">
        <w:rPr>
          <w:b/>
          <w:bCs/>
          <w:i/>
          <w:iCs/>
          <w:lang w:eastAsia="zh-CN"/>
        </w:rPr>
        <w:t>.</w:t>
      </w:r>
    </w:p>
    <w:p w14:paraId="7AECC5E6" w14:textId="50580A5D" w:rsidR="00D96EDB" w:rsidRDefault="00D96EDB" w:rsidP="00D96EDB">
      <w:pPr>
        <w:rPr>
          <w:b/>
          <w:bCs/>
          <w:i/>
          <w:iCs/>
          <w:lang w:eastAsia="zh-CN"/>
        </w:rPr>
      </w:pPr>
      <w:r w:rsidRPr="00715A5F">
        <w:rPr>
          <w:b/>
          <w:bCs/>
          <w:i/>
          <w:iCs/>
          <w:lang w:eastAsia="zh-CN"/>
        </w:rPr>
        <w:lastRenderedPageBreak/>
        <w:t xml:space="preserve">Observation </w:t>
      </w:r>
      <w:r>
        <w:rPr>
          <w:b/>
          <w:bCs/>
          <w:i/>
          <w:iCs/>
          <w:lang w:eastAsia="zh-CN"/>
        </w:rPr>
        <w:t>2</w:t>
      </w:r>
      <w:r w:rsidRPr="00715A5F">
        <w:rPr>
          <w:b/>
          <w:bCs/>
          <w:i/>
          <w:iCs/>
          <w:lang w:eastAsia="zh-CN"/>
        </w:rPr>
        <w:t xml:space="preserve">. </w:t>
      </w:r>
      <w:r>
        <w:rPr>
          <w:b/>
          <w:bCs/>
          <w:i/>
          <w:iCs/>
          <w:lang w:eastAsia="zh-CN"/>
        </w:rPr>
        <w:t xml:space="preserve">A common understanding of the RAN agreement (or </w:t>
      </w:r>
      <w:r w:rsidR="00591397">
        <w:rPr>
          <w:b/>
          <w:bCs/>
          <w:i/>
          <w:iCs/>
          <w:lang w:eastAsia="zh-CN"/>
        </w:rPr>
        <w:t xml:space="preserve">a </w:t>
      </w:r>
      <w:r>
        <w:rPr>
          <w:b/>
          <w:bCs/>
          <w:i/>
          <w:iCs/>
          <w:lang w:eastAsia="zh-CN"/>
        </w:rPr>
        <w:t>new compromise) is needed to complete the work item</w:t>
      </w:r>
      <w:r w:rsidRPr="00715A5F">
        <w:rPr>
          <w:b/>
          <w:bCs/>
          <w:i/>
          <w:iCs/>
          <w:lang w:eastAsia="zh-CN"/>
        </w:rPr>
        <w:t>.</w:t>
      </w:r>
    </w:p>
    <w:p w14:paraId="57190749" w14:textId="0C173643" w:rsidR="00D96EDB" w:rsidRDefault="00D96EDB" w:rsidP="00D96EDB">
      <w:pPr>
        <w:rPr>
          <w:b/>
          <w:bCs/>
          <w:i/>
          <w:iCs/>
          <w:lang w:eastAsia="zh-CN"/>
        </w:rPr>
      </w:pPr>
      <w:r w:rsidRPr="00715A5F">
        <w:rPr>
          <w:b/>
          <w:bCs/>
          <w:i/>
          <w:iCs/>
          <w:lang w:eastAsia="zh-CN"/>
        </w:rPr>
        <w:t xml:space="preserve">Observation </w:t>
      </w:r>
      <w:r>
        <w:rPr>
          <w:b/>
          <w:bCs/>
          <w:i/>
          <w:iCs/>
          <w:lang w:eastAsia="zh-CN"/>
        </w:rPr>
        <w:t>3</w:t>
      </w:r>
      <w:r w:rsidRPr="00715A5F">
        <w:rPr>
          <w:b/>
          <w:bCs/>
          <w:i/>
          <w:iCs/>
          <w:lang w:eastAsia="zh-CN"/>
        </w:rPr>
        <w:t xml:space="preserve">. </w:t>
      </w:r>
      <w:r>
        <w:rPr>
          <w:b/>
          <w:bCs/>
          <w:i/>
          <w:iCs/>
          <w:lang w:eastAsia="zh-CN"/>
        </w:rPr>
        <w:t>By default, Rel-18 RedCap continues to support either 1</w:t>
      </w:r>
      <w:r w:rsidR="006F102F">
        <w:rPr>
          <w:b/>
          <w:bCs/>
          <w:i/>
          <w:iCs/>
          <w:lang w:eastAsia="zh-CN"/>
        </w:rPr>
        <w:t>-</w:t>
      </w:r>
      <w:r>
        <w:rPr>
          <w:b/>
          <w:bCs/>
          <w:i/>
          <w:iCs/>
          <w:lang w:eastAsia="zh-CN"/>
        </w:rPr>
        <w:t xml:space="preserve"> or 2</w:t>
      </w:r>
      <w:r w:rsidR="009A3171">
        <w:rPr>
          <w:b/>
          <w:bCs/>
          <w:i/>
          <w:iCs/>
          <w:lang w:eastAsia="zh-CN"/>
        </w:rPr>
        <w:t>-</w:t>
      </w:r>
      <w:r>
        <w:rPr>
          <w:b/>
          <w:bCs/>
          <w:i/>
          <w:iCs/>
          <w:lang w:eastAsia="zh-CN"/>
        </w:rPr>
        <w:t>layer MIMO just as in Rel-17.</w:t>
      </w:r>
    </w:p>
    <w:p w14:paraId="76395176" w14:textId="77777777" w:rsidR="00D96EDB" w:rsidRPr="000F073B" w:rsidRDefault="00D96EDB" w:rsidP="00D96EDB">
      <w:pPr>
        <w:rPr>
          <w:b/>
          <w:bCs/>
          <w:i/>
          <w:iCs/>
        </w:rPr>
      </w:pPr>
      <w:r w:rsidRPr="000F073B">
        <w:rPr>
          <w:b/>
          <w:bCs/>
          <w:i/>
          <w:iCs/>
        </w:rPr>
        <w:t xml:space="preserve">Proposal: </w:t>
      </w:r>
      <w:r>
        <w:rPr>
          <w:b/>
          <w:bCs/>
          <w:i/>
          <w:iCs/>
        </w:rPr>
        <w:t>As a compromise, the PR1-only variant has a fixed target data rate of 10Mbps, while the original BW3/PR3+PR1 variant has a minimum target data rate of 10Mbps</w:t>
      </w:r>
      <w:r w:rsidRPr="000F073B">
        <w:rPr>
          <w:b/>
          <w:bCs/>
          <w:i/>
          <w:iCs/>
        </w:rPr>
        <w:t xml:space="preserve">. </w:t>
      </w:r>
    </w:p>
    <w:p w14:paraId="2DAADC2F" w14:textId="77777777" w:rsidR="00B44264" w:rsidRPr="00380A70" w:rsidRDefault="00B44264"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20F0900B" w14:textId="3AEEF2C3" w:rsidR="003A7172" w:rsidRDefault="00786018" w:rsidP="003A7172">
      <w:pPr>
        <w:pStyle w:val="References"/>
      </w:pPr>
      <w:bookmarkStart w:id="6" w:name="_Ref112762613"/>
      <w:bookmarkStart w:id="7" w:name="_Ref112762608"/>
      <w:bookmarkEnd w:id="2"/>
      <w:bookmarkEnd w:id="3"/>
      <w:bookmarkEnd w:id="4"/>
      <w:bookmarkEnd w:id="5"/>
      <w:r w:rsidRPr="00786018">
        <w:t>RP-223544</w:t>
      </w:r>
      <w:r w:rsidR="003A7172">
        <w:t>,</w:t>
      </w:r>
      <w:r w:rsidR="003A7172" w:rsidRPr="00E94DEF">
        <w:t xml:space="preserve"> </w:t>
      </w:r>
      <w:r w:rsidR="003A7172">
        <w:t>“</w:t>
      </w:r>
      <w:r w:rsidRPr="00786018">
        <w:t>Revised WID on Enhanced support of reduced capability NR devices</w:t>
      </w:r>
      <w:r w:rsidR="003A7172">
        <w:t>”, Ericsson, RAN#9</w:t>
      </w:r>
      <w:r>
        <w:t>8</w:t>
      </w:r>
      <w:r w:rsidR="003A7172">
        <w:t xml:space="preserve">, </w:t>
      </w:r>
      <w:r>
        <w:t>Dec</w:t>
      </w:r>
      <w:r w:rsidR="003A7172">
        <w:t>. 12-16, 2022</w:t>
      </w:r>
      <w:bookmarkEnd w:id="6"/>
    </w:p>
    <w:p w14:paraId="7BE3E4EC" w14:textId="2A364A15" w:rsidR="00FF4D0E" w:rsidRDefault="00FF4D0E" w:rsidP="003A7172">
      <w:pPr>
        <w:pStyle w:val="References"/>
      </w:pPr>
      <w:bookmarkStart w:id="8" w:name="_Ref133569748"/>
      <w:r w:rsidRPr="00FF4D0E">
        <w:t>RP-230778</w:t>
      </w:r>
      <w:r>
        <w:t>, “</w:t>
      </w:r>
      <w:r w:rsidRPr="00FF4D0E">
        <w:t>Proposal for PR1 in eRedcap</w:t>
      </w:r>
      <w:r>
        <w:t>”,</w:t>
      </w:r>
      <w:r w:rsidRPr="00FF4D0E">
        <w:t xml:space="preserve"> CMCC</w:t>
      </w:r>
      <w:r>
        <w:t>, RAN#99, Mar. 20-23, 2023</w:t>
      </w:r>
      <w:bookmarkEnd w:id="8"/>
      <w:r>
        <w:t xml:space="preserve"> </w:t>
      </w:r>
    </w:p>
    <w:p w14:paraId="5DD03B68" w14:textId="77777777" w:rsidR="00C45065" w:rsidRDefault="00C45065" w:rsidP="00C45065">
      <w:pPr>
        <w:pStyle w:val="References"/>
        <w:rPr>
          <w:lang w:eastAsia="zh-CN"/>
        </w:rPr>
      </w:pPr>
      <w:bookmarkStart w:id="9" w:name="_Ref129093953"/>
      <w:bookmarkStart w:id="10" w:name="_Ref129161719"/>
      <w:bookmarkStart w:id="11" w:name="_Ref120627720"/>
      <w:bookmarkStart w:id="12" w:name="_Ref129161839"/>
      <w:bookmarkStart w:id="13" w:name="_Ref133580232"/>
      <w:bookmarkEnd w:id="7"/>
      <w:r>
        <w:rPr>
          <w:lang w:eastAsia="zh-CN"/>
        </w:rPr>
        <w:t>R1-2303938, “</w:t>
      </w:r>
      <w:r w:rsidRPr="00C92143">
        <w:rPr>
          <w:lang w:eastAsia="zh-CN"/>
        </w:rPr>
        <w:t>RAN1 agreements for Rel-18 NR RedCap</w:t>
      </w:r>
      <w:r>
        <w:rPr>
          <w:lang w:eastAsia="zh-CN"/>
        </w:rPr>
        <w:t>”, Ericsson, RAN1#112bis, Apr. 17-26, 2023</w:t>
      </w:r>
      <w:bookmarkEnd w:id="9"/>
      <w:bookmarkEnd w:id="10"/>
    </w:p>
    <w:p w14:paraId="024950F3" w14:textId="43E83DBD" w:rsidR="00163677" w:rsidRDefault="00FF4D0E" w:rsidP="00D87D14">
      <w:pPr>
        <w:pStyle w:val="References"/>
        <w:rPr>
          <w:lang w:eastAsia="zh-CN"/>
        </w:rPr>
      </w:pPr>
      <w:bookmarkStart w:id="14" w:name="_Ref133580487"/>
      <w:r w:rsidRPr="00FF4D0E">
        <w:rPr>
          <w:lang w:eastAsia="zh-CN"/>
        </w:rPr>
        <w:t>RP-230176</w:t>
      </w:r>
      <w:r>
        <w:rPr>
          <w:lang w:eastAsia="zh-CN"/>
        </w:rPr>
        <w:t>,</w:t>
      </w:r>
      <w:r w:rsidRPr="00FF4D0E">
        <w:rPr>
          <w:lang w:eastAsia="zh-CN"/>
        </w:rPr>
        <w:t xml:space="preserve"> </w:t>
      </w:r>
      <w:r>
        <w:rPr>
          <w:lang w:eastAsia="zh-CN"/>
        </w:rPr>
        <w:t>“</w:t>
      </w:r>
      <w:r w:rsidRPr="00FF4D0E">
        <w:rPr>
          <w:lang w:eastAsia="zh-CN"/>
        </w:rPr>
        <w:t>Views on work item scope for Rel-18 RedCap UEs</w:t>
      </w:r>
      <w:r w:rsidR="00954855">
        <w:rPr>
          <w:lang w:eastAsia="zh-CN"/>
        </w:rPr>
        <w:t xml:space="preserve">”, FUTUREWEI, </w:t>
      </w:r>
      <w:bookmarkEnd w:id="11"/>
      <w:bookmarkEnd w:id="12"/>
      <w:r>
        <w:t>RAN#99, Mar. 20-23, 2023</w:t>
      </w:r>
      <w:bookmarkEnd w:id="13"/>
      <w:bookmarkEnd w:id="14"/>
    </w:p>
    <w:p w14:paraId="09F1183A" w14:textId="77777777" w:rsidR="00B55AE1" w:rsidRPr="00981711" w:rsidRDefault="00B55AE1" w:rsidP="00B55AE1">
      <w:pPr>
        <w:pStyle w:val="References"/>
        <w:numPr>
          <w:ilvl w:val="0"/>
          <w:numId w:val="0"/>
        </w:numPr>
        <w:ind w:left="360" w:hanging="360"/>
      </w:pPr>
    </w:p>
    <w:p w14:paraId="0CE62F47" w14:textId="7ABD3908" w:rsidR="002258A5" w:rsidRDefault="00367EC7" w:rsidP="002258A5">
      <w:pPr>
        <w:pStyle w:val="Heading1"/>
        <w:numPr>
          <w:ilvl w:val="0"/>
          <w:numId w:val="0"/>
        </w:numPr>
        <w:ind w:left="432" w:hanging="432"/>
      </w:pPr>
      <w:r>
        <w:t>Appendi</w:t>
      </w:r>
      <w:r w:rsidR="009F6526">
        <w:t>ces</w:t>
      </w:r>
    </w:p>
    <w:p w14:paraId="3083BF49" w14:textId="3A54FBBA" w:rsidR="00C20744" w:rsidRPr="00C20744" w:rsidRDefault="00C20744" w:rsidP="00C20744">
      <w:pPr>
        <w:pStyle w:val="Heading2"/>
        <w:numPr>
          <w:ilvl w:val="0"/>
          <w:numId w:val="0"/>
        </w:numPr>
        <w:ind w:left="576" w:hanging="576"/>
      </w:pPr>
      <w:r>
        <w:t xml:space="preserve">Appendix </w:t>
      </w:r>
      <w:r w:rsidR="007C37F9">
        <w:t>1</w:t>
      </w:r>
    </w:p>
    <w:p w14:paraId="041C59F1" w14:textId="4E9AAF35" w:rsidR="00367EC7" w:rsidRDefault="00367EC7" w:rsidP="00367EC7">
      <w:r>
        <w:t>From Rel-1</w:t>
      </w:r>
      <w:r w:rsidR="00ED0561">
        <w:t>8</w:t>
      </w:r>
      <w:r>
        <w:t xml:space="preserve"> WID </w:t>
      </w:r>
      <w:r>
        <w:fldChar w:fldCharType="begin"/>
      </w:r>
      <w:r>
        <w:instrText xml:space="preserve"> REF _Ref112762613 \r \h </w:instrText>
      </w:r>
      <w:r>
        <w:fldChar w:fldCharType="separate"/>
      </w:r>
      <w:r w:rsidR="00C45065">
        <w:t>[1]</w:t>
      </w:r>
      <w:r>
        <w:fldChar w:fldCharType="end"/>
      </w:r>
    </w:p>
    <w:p w14:paraId="2A4892A7" w14:textId="77777777" w:rsidR="00367EC7" w:rsidRPr="00D11656" w:rsidRDefault="00367EC7" w:rsidP="00367EC7">
      <w:pPr>
        <w:pStyle w:val="Heading3"/>
        <w:numPr>
          <w:ilvl w:val="0"/>
          <w:numId w:val="0"/>
        </w:numPr>
        <w:ind w:left="720" w:hanging="720"/>
      </w:pPr>
      <w:r>
        <w:rPr>
          <w:rFonts w:eastAsia="MS Mincho"/>
        </w:rPr>
        <w:t>4.1</w:t>
      </w:r>
      <w:r>
        <w:rPr>
          <w:rFonts w:eastAsia="MS Mincho"/>
        </w:rPr>
        <w:tab/>
        <w:t>Objective of Core part WI</w:t>
      </w:r>
    </w:p>
    <w:p w14:paraId="43AE1C5A" w14:textId="77777777" w:rsidR="00ED0561" w:rsidRPr="00786018" w:rsidRDefault="00ED0561" w:rsidP="00FE1954">
      <w:pPr>
        <w:rPr>
          <w:szCs w:val="20"/>
          <w:lang w:eastAsia="ja-JP"/>
        </w:rPr>
      </w:pPr>
      <w:r w:rsidRPr="00786018">
        <w:rPr>
          <w:szCs w:val="20"/>
          <w:lang w:eastAsia="ja-JP"/>
        </w:rPr>
        <w:t xml:space="preserve">The objective is to specify support for the following enhancements: </w:t>
      </w:r>
    </w:p>
    <w:p w14:paraId="25695937" w14:textId="77777777" w:rsidR="00786018" w:rsidRPr="00786018" w:rsidRDefault="00786018" w:rsidP="00FE1954">
      <w:pPr>
        <w:rPr>
          <w:b/>
          <w:bCs/>
          <w:szCs w:val="20"/>
          <w:lang w:eastAsia="ja-JP"/>
        </w:rPr>
      </w:pPr>
      <w:r w:rsidRPr="00786018">
        <w:rPr>
          <w:b/>
          <w:bCs/>
          <w:szCs w:val="20"/>
          <w:lang w:eastAsia="ja-JP"/>
        </w:rPr>
        <w:t>Power saving/energy efficiency enhancements</w:t>
      </w:r>
    </w:p>
    <w:p w14:paraId="5590651A" w14:textId="77777777" w:rsidR="00786018" w:rsidRPr="00786018" w:rsidRDefault="00786018" w:rsidP="00FE1954">
      <w:pPr>
        <w:numPr>
          <w:ilvl w:val="0"/>
          <w:numId w:val="28"/>
        </w:numPr>
        <w:autoSpaceDE/>
        <w:autoSpaceDN/>
        <w:adjustRightInd/>
        <w:snapToGrid/>
        <w:jc w:val="left"/>
        <w:rPr>
          <w:szCs w:val="20"/>
          <w:lang w:eastAsia="ja-JP"/>
        </w:rPr>
      </w:pPr>
      <w:r w:rsidRPr="00786018">
        <w:rPr>
          <w:szCs w:val="20"/>
          <w:lang w:eastAsia="ja-JP"/>
        </w:rPr>
        <w:t>Enhanced eDRX in RRC_INACTIVE (&gt;10.24s) [RAN2, RAN3, RAN4]</w:t>
      </w:r>
    </w:p>
    <w:p w14:paraId="1F837349"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Note that this objective requires SA2, CT1 and CT4 involvement</w:t>
      </w:r>
    </w:p>
    <w:p w14:paraId="10EA6D06" w14:textId="77777777" w:rsidR="00786018" w:rsidRPr="00786018" w:rsidRDefault="00786018" w:rsidP="00FE1954">
      <w:pPr>
        <w:rPr>
          <w:b/>
          <w:bCs/>
          <w:szCs w:val="20"/>
          <w:lang w:eastAsia="ja-JP"/>
        </w:rPr>
      </w:pPr>
      <w:r w:rsidRPr="00786018">
        <w:rPr>
          <w:b/>
          <w:bCs/>
          <w:szCs w:val="20"/>
          <w:lang w:eastAsia="ja-JP"/>
        </w:rPr>
        <w:t>Complexity/cost reduction</w:t>
      </w:r>
    </w:p>
    <w:p w14:paraId="0C6526D2" w14:textId="77777777" w:rsidR="00786018" w:rsidRPr="00786018" w:rsidRDefault="00786018" w:rsidP="00FE1954">
      <w:pPr>
        <w:numPr>
          <w:ilvl w:val="0"/>
          <w:numId w:val="29"/>
        </w:numPr>
        <w:autoSpaceDE/>
        <w:autoSpaceDN/>
        <w:adjustRightInd/>
        <w:snapToGrid/>
        <w:jc w:val="left"/>
        <w:rPr>
          <w:szCs w:val="20"/>
          <w:lang w:eastAsia="ja-JP"/>
        </w:rPr>
      </w:pPr>
      <w:r w:rsidRPr="00786018">
        <w:rPr>
          <w:szCs w:val="20"/>
          <w:lang w:eastAsia="ja-JP"/>
        </w:rPr>
        <w:t>Further reduced UE complexity in FR1 [RAN1, RAN2, RAN4]</w:t>
      </w:r>
    </w:p>
    <w:p w14:paraId="1F8EFD24" w14:textId="77777777" w:rsidR="00786018" w:rsidRPr="00786018" w:rsidRDefault="00786018" w:rsidP="00FC6BE8">
      <w:pPr>
        <w:pStyle w:val="B2"/>
        <w:numPr>
          <w:ilvl w:val="1"/>
          <w:numId w:val="28"/>
        </w:numPr>
        <w:overflowPunct/>
        <w:autoSpaceDE/>
        <w:autoSpaceDN/>
        <w:adjustRightInd/>
        <w:spacing w:after="120"/>
      </w:pPr>
      <w:r w:rsidRPr="00786018">
        <w:t>UE BB bandwidth reduction</w:t>
      </w:r>
    </w:p>
    <w:p w14:paraId="4B92000E" w14:textId="77777777" w:rsidR="00786018" w:rsidRPr="00786018" w:rsidRDefault="00786018" w:rsidP="00FC6BE8">
      <w:pPr>
        <w:pStyle w:val="B2"/>
        <w:numPr>
          <w:ilvl w:val="2"/>
          <w:numId w:val="28"/>
        </w:numPr>
        <w:overflowPunct/>
        <w:autoSpaceDE/>
        <w:autoSpaceDN/>
        <w:adjustRightInd/>
        <w:spacing w:after="120"/>
      </w:pPr>
      <w:r w:rsidRPr="00786018">
        <w:t>5 MHz BB bandwidth only for PDSCH (for both unicast and broadcast) and PUSCH, with 20 MHz RF bandwidth for UL and DL</w:t>
      </w:r>
    </w:p>
    <w:p w14:paraId="3B18F8D8" w14:textId="77777777" w:rsidR="00786018" w:rsidRPr="00786018" w:rsidRDefault="00786018" w:rsidP="00FC6BE8">
      <w:pPr>
        <w:pStyle w:val="B2"/>
        <w:numPr>
          <w:ilvl w:val="2"/>
          <w:numId w:val="28"/>
        </w:numPr>
        <w:overflowPunct/>
        <w:autoSpaceDE/>
        <w:autoSpaceDN/>
        <w:adjustRightInd/>
        <w:spacing w:after="120"/>
      </w:pPr>
      <w:r w:rsidRPr="00786018">
        <w:t>The other physical channels and signals are still allowed to use a BWP up to the 20 MHz maximum UE RF+BB bandwidth.</w:t>
      </w:r>
    </w:p>
    <w:p w14:paraId="480F558D" w14:textId="77777777" w:rsidR="00786018" w:rsidRPr="00786018" w:rsidRDefault="00786018" w:rsidP="00FE1954">
      <w:pPr>
        <w:numPr>
          <w:ilvl w:val="2"/>
          <w:numId w:val="28"/>
        </w:numPr>
        <w:autoSpaceDE/>
        <w:autoSpaceDN/>
        <w:adjustRightInd/>
        <w:snapToGrid/>
        <w:jc w:val="left"/>
        <w:rPr>
          <w:szCs w:val="20"/>
          <w:lang w:eastAsia="ja-JP"/>
        </w:rPr>
      </w:pPr>
      <w:r w:rsidRPr="00786018">
        <w:rPr>
          <w:szCs w:val="20"/>
          <w:lang w:eastAsia="ja-JP"/>
        </w:rPr>
        <w:t>Support additional separate early indication(s) [RAN1, RAN2]</w:t>
      </w:r>
    </w:p>
    <w:p w14:paraId="0F51EF52"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UE peak data rate reduction</w:t>
      </w:r>
    </w:p>
    <w:p w14:paraId="5556E23F" w14:textId="77777777" w:rsidR="00786018" w:rsidRPr="00786018" w:rsidRDefault="00786018" w:rsidP="00FC6BE8">
      <w:pPr>
        <w:pStyle w:val="B2"/>
        <w:numPr>
          <w:ilvl w:val="2"/>
          <w:numId w:val="28"/>
        </w:numPr>
        <w:overflowPunct/>
        <w:autoSpaceDE/>
        <w:autoSpaceDN/>
        <w:adjustRightInd/>
        <w:spacing w:after="120"/>
      </w:pPr>
      <w:r w:rsidRPr="00786018">
        <w:t>Relaxation of the constraint (</w:t>
      </w:r>
      <w:r w:rsidRPr="00786018">
        <w:rPr>
          <w:i/>
          <w:iCs/>
        </w:rPr>
        <w:t>v</w:t>
      </w:r>
      <w:r w:rsidRPr="00786018">
        <w:rPr>
          <w:i/>
          <w:iCs/>
          <w:vertAlign w:val="subscript"/>
        </w:rPr>
        <w:t>Layers</w:t>
      </w:r>
      <w:r w:rsidRPr="00786018">
        <w:t>·</w:t>
      </w:r>
      <w:r w:rsidRPr="00786018">
        <w:rPr>
          <w:i/>
          <w:iCs/>
        </w:rPr>
        <w:t>Q</w:t>
      </w:r>
      <w:r w:rsidRPr="00786018">
        <w:rPr>
          <w:i/>
          <w:iCs/>
          <w:vertAlign w:val="subscript"/>
        </w:rPr>
        <w:t>m</w:t>
      </w:r>
      <w:r w:rsidRPr="00786018">
        <w:t>·</w:t>
      </w:r>
      <w:r w:rsidRPr="00786018">
        <w:rPr>
          <w:i/>
          <w:iCs/>
        </w:rPr>
        <w:t>f</w:t>
      </w:r>
      <w:r w:rsidRPr="00786018">
        <w:t xml:space="preserve"> ≥ 4) for peak data rate reduction</w:t>
      </w:r>
    </w:p>
    <w:p w14:paraId="01327357" w14:textId="77777777" w:rsidR="00786018" w:rsidRPr="00786018" w:rsidRDefault="00786018" w:rsidP="00FC6BE8">
      <w:pPr>
        <w:pStyle w:val="B2"/>
        <w:numPr>
          <w:ilvl w:val="2"/>
          <w:numId w:val="28"/>
        </w:numPr>
        <w:overflowPunct/>
        <w:autoSpaceDE/>
        <w:autoSpaceDN/>
        <w:adjustRightInd/>
        <w:spacing w:after="120"/>
      </w:pPr>
      <w:r w:rsidRPr="00786018">
        <w:t>The relaxed constraint is, e.g., 1 (instead of 4).</w:t>
      </w:r>
    </w:p>
    <w:p w14:paraId="077F8C07" w14:textId="77777777" w:rsidR="00786018" w:rsidRPr="00786018" w:rsidRDefault="00786018" w:rsidP="00FC6BE8">
      <w:pPr>
        <w:pStyle w:val="B2"/>
        <w:numPr>
          <w:ilvl w:val="2"/>
          <w:numId w:val="28"/>
        </w:numPr>
        <w:overflowPunct/>
        <w:autoSpaceDE/>
        <w:autoSpaceDN/>
        <w:adjustRightInd/>
        <w:spacing w:after="120"/>
      </w:pPr>
      <w:r w:rsidRPr="00786018">
        <w:t>The parameters (</w:t>
      </w:r>
      <w:r w:rsidRPr="00786018">
        <w:rPr>
          <w:i/>
          <w:iCs/>
        </w:rPr>
        <w:t>v</w:t>
      </w:r>
      <w:r w:rsidRPr="00786018">
        <w:rPr>
          <w:i/>
          <w:iCs/>
          <w:vertAlign w:val="subscript"/>
        </w:rPr>
        <w:t>Layers</w:t>
      </w:r>
      <w:r w:rsidRPr="00786018">
        <w:t xml:space="preserve">, </w:t>
      </w:r>
      <w:r w:rsidRPr="00786018">
        <w:rPr>
          <w:i/>
          <w:iCs/>
        </w:rPr>
        <w:t>Q</w:t>
      </w:r>
      <w:r w:rsidRPr="00786018">
        <w:rPr>
          <w:i/>
          <w:iCs/>
          <w:vertAlign w:val="subscript"/>
        </w:rPr>
        <w:t>m</w:t>
      </w:r>
      <w:r w:rsidRPr="00786018">
        <w:t xml:space="preserve">, </w:t>
      </w:r>
      <w:r w:rsidRPr="00786018">
        <w:rPr>
          <w:i/>
          <w:iCs/>
        </w:rPr>
        <w:t>f</w:t>
      </w:r>
      <w:r w:rsidRPr="00786018">
        <w:t>) can be as in Rel-17 RedCap.</w:t>
      </w:r>
    </w:p>
    <w:p w14:paraId="432B9D98" w14:textId="77777777" w:rsidR="00786018" w:rsidRPr="00786018" w:rsidRDefault="00786018" w:rsidP="00FC6BE8">
      <w:pPr>
        <w:pStyle w:val="B1"/>
        <w:numPr>
          <w:ilvl w:val="1"/>
          <w:numId w:val="28"/>
        </w:numPr>
        <w:spacing w:after="120"/>
        <w:rPr>
          <w:lang w:eastAsia="ja-JP"/>
        </w:rPr>
      </w:pPr>
      <w:r w:rsidRPr="00786018">
        <w:rPr>
          <w:lang w:eastAsia="ja-JP"/>
        </w:rPr>
        <w:t>Both 15 kHz SCS and 30 kHz SCS are supported.</w:t>
      </w:r>
    </w:p>
    <w:p w14:paraId="7B49A645" w14:textId="77777777" w:rsidR="00786018" w:rsidRPr="00786018" w:rsidRDefault="00786018" w:rsidP="00FC6BE8">
      <w:pPr>
        <w:pStyle w:val="B1"/>
        <w:numPr>
          <w:ilvl w:val="1"/>
          <w:numId w:val="28"/>
        </w:numPr>
        <w:spacing w:after="120"/>
        <w:rPr>
          <w:lang w:eastAsia="ja-JP"/>
        </w:rPr>
      </w:pPr>
      <w:r w:rsidRPr="00786018">
        <w:rPr>
          <w:lang w:eastAsia="ja-JP"/>
        </w:rPr>
        <w:t>Aim to define at most one Rel-18 RedCap UE type for further UE complexity reduction.</w:t>
      </w:r>
    </w:p>
    <w:p w14:paraId="537CA9B0"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The existing UE capability framework is used, and changes to capability signalling are specified only if necessary. By default, all UE capabilities applicable to a Rel-17 RedCap UE are applicable unless otherwise specified.</w:t>
      </w:r>
    </w:p>
    <w:p w14:paraId="7086B241" w14:textId="77777777" w:rsidR="00786018" w:rsidRPr="00786018" w:rsidRDefault="00786018" w:rsidP="00FC6BE8">
      <w:pPr>
        <w:pStyle w:val="B2"/>
        <w:spacing w:after="120"/>
        <w:ind w:left="0" w:firstLine="0"/>
        <w:rPr>
          <w:lang w:eastAsia="ja-JP"/>
        </w:rPr>
      </w:pPr>
      <w:r w:rsidRPr="00786018">
        <w:rPr>
          <w:lang w:eastAsia="ja-JP"/>
        </w:rPr>
        <w:t>Notes:</w:t>
      </w:r>
    </w:p>
    <w:p w14:paraId="7A716856" w14:textId="77777777" w:rsidR="00786018" w:rsidRPr="00786018" w:rsidRDefault="00786018" w:rsidP="00FC6BE8">
      <w:pPr>
        <w:pStyle w:val="B1"/>
        <w:numPr>
          <w:ilvl w:val="0"/>
          <w:numId w:val="30"/>
        </w:numPr>
        <w:spacing w:after="120"/>
        <w:rPr>
          <w:lang w:eastAsia="ja-JP"/>
        </w:rPr>
      </w:pPr>
      <w:r w:rsidRPr="00786018">
        <w:rPr>
          <w:lang w:eastAsia="ja-JP"/>
        </w:rPr>
        <w:t>The work defined as part of this WI is not to overlap with LPWA use cases.</w:t>
      </w:r>
    </w:p>
    <w:p w14:paraId="6BBCADD7" w14:textId="77777777" w:rsidR="00786018" w:rsidRPr="00786018" w:rsidRDefault="00786018" w:rsidP="00FC6BE8">
      <w:pPr>
        <w:pStyle w:val="B1"/>
        <w:numPr>
          <w:ilvl w:val="0"/>
          <w:numId w:val="30"/>
        </w:numPr>
        <w:spacing w:after="120"/>
        <w:rPr>
          <w:lang w:eastAsia="ja-JP"/>
        </w:rPr>
      </w:pPr>
      <w:r w:rsidRPr="00786018">
        <w:rPr>
          <w:lang w:eastAsia="ja-JP"/>
        </w:rPr>
        <w:t>Coexistence with non-RedCap UEs and Rel-17 RedCap UEs should be ensured.</w:t>
      </w:r>
    </w:p>
    <w:p w14:paraId="40660206" w14:textId="77777777" w:rsidR="00786018" w:rsidRPr="00786018" w:rsidRDefault="00786018" w:rsidP="00FC6BE8">
      <w:pPr>
        <w:pStyle w:val="B1"/>
        <w:numPr>
          <w:ilvl w:val="0"/>
          <w:numId w:val="30"/>
        </w:numPr>
        <w:spacing w:after="120"/>
        <w:rPr>
          <w:lang w:eastAsia="ja-JP"/>
        </w:rPr>
      </w:pPr>
      <w:r w:rsidRPr="00786018">
        <w:rPr>
          <w:lang w:eastAsia="ja-JP"/>
        </w:rPr>
        <w:t>This WI considers all applicable duplex modes unless otherwise specified.</w:t>
      </w:r>
    </w:p>
    <w:p w14:paraId="24686FD5" w14:textId="77777777" w:rsidR="00786018" w:rsidRPr="00786018" w:rsidRDefault="00786018" w:rsidP="00FC6BE8">
      <w:pPr>
        <w:pStyle w:val="B1"/>
        <w:spacing w:after="120"/>
        <w:ind w:left="0" w:firstLine="0"/>
        <w:rPr>
          <w:lang w:eastAsia="ja-JP"/>
        </w:rPr>
      </w:pPr>
      <w:r w:rsidRPr="00786018">
        <w:rPr>
          <w:lang w:eastAsia="ja-JP"/>
        </w:rPr>
        <w:lastRenderedPageBreak/>
        <w:t>Check in RAN#99 regarding:</w:t>
      </w:r>
    </w:p>
    <w:p w14:paraId="5596F513" w14:textId="77777777" w:rsidR="00786018" w:rsidRPr="00786018" w:rsidRDefault="00786018" w:rsidP="00FC6BE8">
      <w:pPr>
        <w:pStyle w:val="B1"/>
        <w:numPr>
          <w:ilvl w:val="0"/>
          <w:numId w:val="29"/>
        </w:numPr>
        <w:spacing w:after="120"/>
        <w:rPr>
          <w:lang w:eastAsia="ja-JP"/>
        </w:rPr>
      </w:pPr>
      <w:r w:rsidRPr="00786018">
        <w:rPr>
          <w:lang w:eastAsia="ja-JP"/>
        </w:rPr>
        <w:t>Whether UE peak data rate reduction for UE is limited only with UE BB bandwidth reduction or standalone</w:t>
      </w:r>
    </w:p>
    <w:p w14:paraId="05A8BB8D" w14:textId="77777777" w:rsidR="00470853" w:rsidRPr="00ED0561" w:rsidRDefault="00470853" w:rsidP="00470853">
      <w:pPr>
        <w:pStyle w:val="B1"/>
        <w:pBdr>
          <w:bottom w:val="single" w:sz="6" w:space="1" w:color="auto"/>
        </w:pBdr>
        <w:spacing w:after="120"/>
        <w:ind w:left="0" w:firstLine="0"/>
        <w:rPr>
          <w:lang w:eastAsia="ja-JP"/>
        </w:rPr>
      </w:pPr>
    </w:p>
    <w:p w14:paraId="7C315A6D" w14:textId="77777777" w:rsidR="001D441A" w:rsidRDefault="00C20744" w:rsidP="00C20744">
      <w:pPr>
        <w:pStyle w:val="Heading2"/>
        <w:numPr>
          <w:ilvl w:val="0"/>
          <w:numId w:val="0"/>
        </w:numPr>
        <w:ind w:left="576" w:hanging="576"/>
      </w:pPr>
      <w:r>
        <w:t xml:space="preserve">Appendix </w:t>
      </w:r>
      <w:r w:rsidR="007C37F9">
        <w:t>2</w:t>
      </w:r>
    </w:p>
    <w:p w14:paraId="6BC60B19" w14:textId="018F259B" w:rsidR="00C20744" w:rsidRDefault="001D441A" w:rsidP="001D441A">
      <w:r>
        <w:t xml:space="preserve">From the RAN#99 agreement </w:t>
      </w:r>
      <w:r>
        <w:fldChar w:fldCharType="begin"/>
      </w:r>
      <w:r>
        <w:instrText xml:space="preserve"> REF _Ref133569748 \r \h  \* MERGEFORMAT </w:instrText>
      </w:r>
      <w:r>
        <w:fldChar w:fldCharType="separate"/>
      </w:r>
      <w:r w:rsidR="00C45065">
        <w:t>[2]</w:t>
      </w:r>
      <w:r>
        <w:fldChar w:fldCharType="end"/>
      </w:r>
    </w:p>
    <w:tbl>
      <w:tblPr>
        <w:tblStyle w:val="TableGrid"/>
        <w:tblW w:w="0" w:type="auto"/>
        <w:tblLook w:val="04A0" w:firstRow="1" w:lastRow="0" w:firstColumn="1" w:lastColumn="0" w:noHBand="0" w:noVBand="1"/>
      </w:tblPr>
      <w:tblGrid>
        <w:gridCol w:w="9307"/>
      </w:tblGrid>
      <w:tr w:rsidR="00FF4D0E" w14:paraId="675F06C4" w14:textId="77777777" w:rsidTr="00FF4D0E">
        <w:tc>
          <w:tcPr>
            <w:tcW w:w="9307" w:type="dxa"/>
          </w:tcPr>
          <w:p w14:paraId="46C391EF" w14:textId="77777777" w:rsidR="00FF4D0E" w:rsidRDefault="00FF4D0E" w:rsidP="00FF4D0E">
            <w:pPr>
              <w:pStyle w:val="tablecell"/>
            </w:pPr>
            <w:r>
              <w:t>Rel-18 eRedCap UE capable of 20MHz + PR1 and Rel-18 eRedCap UE capable of BW3/PR3 + PR1 are designed/targeted to same peak data rate, i.e., 10Mbps</w:t>
            </w:r>
          </w:p>
          <w:p w14:paraId="57C25AE2" w14:textId="77777777" w:rsidR="00FF4D0E" w:rsidRDefault="00FF4D0E" w:rsidP="00FF4D0E">
            <w:pPr>
              <w:pStyle w:val="tablecell"/>
            </w:pPr>
          </w:p>
          <w:p w14:paraId="562580DE" w14:textId="40FA9D1C" w:rsidR="00FF4D0E" w:rsidRDefault="00FF4D0E" w:rsidP="00FF4D0E">
            <w:pPr>
              <w:pStyle w:val="tablecell"/>
              <w:ind w:left="720" w:hanging="720"/>
            </w:pPr>
            <w:r>
              <w:t>Note 1:</w:t>
            </w:r>
            <w:r w:rsidR="001D441A">
              <w:tab/>
            </w:r>
            <w:r>
              <w:t>Peak data rate of "Rel-18 eRedCap: UE capable of 20MHz + PR1" and "Rel-18 eRedCap: UE capable of BW3/PR3 + PR1" is same including unicast and broadcast respectively.</w:t>
            </w:r>
          </w:p>
          <w:p w14:paraId="77CDACA5" w14:textId="065DF96B" w:rsidR="00FF4D0E" w:rsidRDefault="00FF4D0E" w:rsidP="00FF4D0E">
            <w:pPr>
              <w:pStyle w:val="tablecell"/>
              <w:ind w:left="720" w:hanging="720"/>
            </w:pPr>
            <w:r>
              <w:t>Note 2:</w:t>
            </w:r>
            <w:r w:rsidR="001D441A">
              <w:t xml:space="preserve"> </w:t>
            </w:r>
            <w:r w:rsidR="001D441A">
              <w:tab/>
            </w:r>
            <w:r>
              <w:t>PRB processing capability of "Rel-18 eRedCap: UE capable of 20MHz + PR1" is not limited to "25 PRBs for 15 kHz SCS and 12 PRBs for 30 kHz SCS" and it corresponds to PRB size corresponding to 20 MHz.</w:t>
            </w:r>
          </w:p>
          <w:p w14:paraId="28653AA4" w14:textId="2494DB67" w:rsidR="00FF4D0E" w:rsidRDefault="00FF4D0E" w:rsidP="00FF4D0E">
            <w:pPr>
              <w:pStyle w:val="tablecell"/>
              <w:ind w:left="720" w:hanging="720"/>
            </w:pPr>
            <w:r>
              <w:t>Note 3:</w:t>
            </w:r>
            <w:r w:rsidR="001D441A">
              <w:t xml:space="preserve"> </w:t>
            </w:r>
            <w:r w:rsidR="001D441A">
              <w:tab/>
            </w:r>
            <w:r>
              <w:t xml:space="preserve">The only difference between "Rel-18 eRedCap: UE capable of 20MHz + PR1" and "Rel-18 eRedCap: UE capable of BW3/PR3 + PR1" is Note 2 and </w:t>
            </w:r>
            <w:r w:rsidRPr="001D441A">
              <w:rPr>
                <w:i/>
                <w:iCs/>
              </w:rPr>
              <w:t>v</w:t>
            </w:r>
            <w:r w:rsidRPr="001D441A">
              <w:rPr>
                <w:i/>
                <w:iCs/>
                <w:vertAlign w:val="subscript"/>
              </w:rPr>
              <w:t>Layers</w:t>
            </w:r>
            <w:r>
              <w:t>·</w:t>
            </w:r>
            <w:r w:rsidRPr="001D441A">
              <w:rPr>
                <w:i/>
                <w:iCs/>
              </w:rPr>
              <w:t>Q</w:t>
            </w:r>
            <w:r w:rsidRPr="001D441A">
              <w:rPr>
                <w:i/>
                <w:iCs/>
                <w:vertAlign w:val="subscript"/>
              </w:rPr>
              <w:t>m</w:t>
            </w:r>
            <w:r>
              <w:t>·</w:t>
            </w:r>
            <w:r w:rsidRPr="001D441A">
              <w:rPr>
                <w:i/>
                <w:iCs/>
              </w:rPr>
              <w:t>f</w:t>
            </w:r>
            <w:r>
              <w:t xml:space="preserve"> </w:t>
            </w:r>
            <w:proofErr w:type="gramStart"/>
            <w:r>
              <w:t>in order to</w:t>
            </w:r>
            <w:proofErr w:type="gramEnd"/>
            <w:r>
              <w:t xml:space="preserve"> have the same peak rate.</w:t>
            </w:r>
          </w:p>
          <w:p w14:paraId="4E87736E" w14:textId="3A089789" w:rsidR="00FF4D0E" w:rsidRDefault="00FF4D0E" w:rsidP="00FF4D0E">
            <w:pPr>
              <w:pStyle w:val="tablecell"/>
              <w:ind w:left="720" w:hanging="720"/>
            </w:pPr>
            <w:r>
              <w:t>Note 4:</w:t>
            </w:r>
            <w:r w:rsidR="001D441A">
              <w:t xml:space="preserve"> </w:t>
            </w:r>
            <w:r w:rsidR="001D441A">
              <w:tab/>
            </w:r>
            <w:r>
              <w:t>The initial access procedure of Rel-18 eRedCap UE capable of 20MHz + PR1 is realized by following:</w:t>
            </w:r>
          </w:p>
          <w:p w14:paraId="11B4FD1D" w14:textId="625AEFEB" w:rsidR="00FF4D0E" w:rsidRDefault="00FF4D0E" w:rsidP="001D441A">
            <w:pPr>
              <w:pStyle w:val="tablecell"/>
              <w:numPr>
                <w:ilvl w:val="0"/>
                <w:numId w:val="39"/>
              </w:numPr>
            </w:pPr>
            <w:r>
              <w:t>Same as Rel-18 eRedCap UE capable of BW3/PR3 + PR1</w:t>
            </w:r>
          </w:p>
        </w:tc>
      </w:tr>
    </w:tbl>
    <w:p w14:paraId="384FBD65" w14:textId="77777777" w:rsidR="00FF4D0E" w:rsidRPr="00FF4D0E" w:rsidRDefault="00FF4D0E" w:rsidP="00FF4D0E"/>
    <w:p w14:paraId="6D0217EB" w14:textId="77777777" w:rsidR="00C92143" w:rsidRPr="003D4D7B" w:rsidRDefault="00C92143" w:rsidP="00E94DEF">
      <w:pPr>
        <w:rPr>
          <w:szCs w:val="20"/>
        </w:rPr>
      </w:pPr>
    </w:p>
    <w:sectPr w:rsidR="00C92143" w:rsidRPr="003D4D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235A" w14:textId="77777777" w:rsidR="00D36845" w:rsidRDefault="00D36845">
      <w:r>
        <w:separator/>
      </w:r>
    </w:p>
  </w:endnote>
  <w:endnote w:type="continuationSeparator" w:id="0">
    <w:p w14:paraId="34130E5C" w14:textId="77777777" w:rsidR="00D36845" w:rsidRDefault="00D3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59D7" w14:textId="77777777" w:rsidR="00D36845" w:rsidRDefault="00D36845">
      <w:r>
        <w:separator/>
      </w:r>
    </w:p>
  </w:footnote>
  <w:footnote w:type="continuationSeparator" w:id="0">
    <w:p w14:paraId="7D30883E" w14:textId="77777777" w:rsidR="00D36845" w:rsidRDefault="00D36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E0B7E"/>
    <w:multiLevelType w:val="hybridMultilevel"/>
    <w:tmpl w:val="FC169A20"/>
    <w:lvl w:ilvl="0" w:tplc="2234A2D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A4F2133"/>
    <w:multiLevelType w:val="hybridMultilevel"/>
    <w:tmpl w:val="92CE9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404C7"/>
    <w:multiLevelType w:val="hybridMultilevel"/>
    <w:tmpl w:val="E4288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26465B7"/>
    <w:multiLevelType w:val="hybridMultilevel"/>
    <w:tmpl w:val="BE1CB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922D7B"/>
    <w:multiLevelType w:val="hybridMultilevel"/>
    <w:tmpl w:val="BEFEB444"/>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216FE"/>
    <w:multiLevelType w:val="hybridMultilevel"/>
    <w:tmpl w:val="7094764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56177710"/>
    <w:multiLevelType w:val="hybridMultilevel"/>
    <w:tmpl w:val="E886E7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93A4B9D"/>
    <w:multiLevelType w:val="hybridMultilevel"/>
    <w:tmpl w:val="FC4CA1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BFB69DB"/>
    <w:multiLevelType w:val="hybridMultilevel"/>
    <w:tmpl w:val="47026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930EC"/>
    <w:multiLevelType w:val="hybridMultilevel"/>
    <w:tmpl w:val="C9AA35CA"/>
    <w:lvl w:ilvl="0" w:tplc="BD528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C84DC1"/>
    <w:multiLevelType w:val="hybridMultilevel"/>
    <w:tmpl w:val="796489B0"/>
    <w:lvl w:ilvl="0" w:tplc="C07279DC">
      <w:start w:val="20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F51C9"/>
    <w:multiLevelType w:val="hybridMultilevel"/>
    <w:tmpl w:val="BEFEB444"/>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6"/>
  </w:num>
  <w:num w:numId="2" w16cid:durableId="1037850083">
    <w:abstractNumId w:val="13"/>
  </w:num>
  <w:num w:numId="3" w16cid:durableId="989595468">
    <w:abstractNumId w:val="28"/>
  </w:num>
  <w:num w:numId="4" w16cid:durableId="2065564949">
    <w:abstractNumId w:val="15"/>
  </w:num>
  <w:num w:numId="5" w16cid:durableId="619603792">
    <w:abstractNumId w:val="1"/>
  </w:num>
  <w:num w:numId="6" w16cid:durableId="405153333">
    <w:abstractNumId w:val="34"/>
  </w:num>
  <w:num w:numId="7" w16cid:durableId="345055312">
    <w:abstractNumId w:val="0"/>
  </w:num>
  <w:num w:numId="8" w16cid:durableId="44379916">
    <w:abstractNumId w:val="32"/>
  </w:num>
  <w:num w:numId="9" w16cid:durableId="1790589519">
    <w:abstractNumId w:val="19"/>
  </w:num>
  <w:num w:numId="10" w16cid:durableId="472796863">
    <w:abstractNumId w:val="17"/>
  </w:num>
  <w:num w:numId="11" w16cid:durableId="1093017545">
    <w:abstractNumId w:val="6"/>
  </w:num>
  <w:num w:numId="12" w16cid:durableId="277446041">
    <w:abstractNumId w:val="30"/>
  </w:num>
  <w:num w:numId="13" w16cid:durableId="2117363602">
    <w:abstractNumId w:val="20"/>
  </w:num>
  <w:num w:numId="14" w16cid:durableId="671875428">
    <w:abstractNumId w:val="27"/>
  </w:num>
  <w:num w:numId="15" w16cid:durableId="1485512217">
    <w:abstractNumId w:val="31"/>
  </w:num>
  <w:num w:numId="16" w16cid:durableId="285696531">
    <w:abstractNumId w:val="18"/>
  </w:num>
  <w:num w:numId="17" w16cid:durableId="2066172735">
    <w:abstractNumId w:val="5"/>
  </w:num>
  <w:num w:numId="18" w16cid:durableId="257175748">
    <w:abstractNumId w:val="11"/>
  </w:num>
  <w:num w:numId="19" w16cid:durableId="1846508390">
    <w:abstractNumId w:val="35"/>
  </w:num>
  <w:num w:numId="20" w16cid:durableId="906722681">
    <w:abstractNumId w:val="7"/>
  </w:num>
  <w:num w:numId="21" w16cid:durableId="929511811">
    <w:abstractNumId w:val="8"/>
  </w:num>
  <w:num w:numId="22" w16cid:durableId="1921939505">
    <w:abstractNumId w:val="24"/>
  </w:num>
  <w:num w:numId="23" w16cid:durableId="640960556">
    <w:abstractNumId w:val="33"/>
  </w:num>
  <w:num w:numId="24" w16cid:durableId="1386563471">
    <w:abstractNumId w:val="11"/>
  </w:num>
  <w:num w:numId="25" w16cid:durableId="1317806666">
    <w:abstractNumId w:val="37"/>
  </w:num>
  <w:num w:numId="26" w16cid:durableId="2096589904">
    <w:abstractNumId w:val="2"/>
  </w:num>
  <w:num w:numId="27" w16cid:durableId="2037535127">
    <w:abstractNumId w:val="16"/>
    <w:lvlOverride w:ilvl="0">
      <w:startOverride w:val="1"/>
    </w:lvlOverride>
  </w:num>
  <w:num w:numId="28" w16cid:durableId="118837994">
    <w:abstractNumId w:val="24"/>
  </w:num>
  <w:num w:numId="29" w16cid:durableId="554659524">
    <w:abstractNumId w:val="33"/>
  </w:num>
  <w:num w:numId="30" w16cid:durableId="451435345">
    <w:abstractNumId w:val="11"/>
  </w:num>
  <w:num w:numId="31" w16cid:durableId="402067255">
    <w:abstractNumId w:val="23"/>
  </w:num>
  <w:num w:numId="32" w16cid:durableId="363408579">
    <w:abstractNumId w:val="29"/>
  </w:num>
  <w:num w:numId="33" w16cid:durableId="1022171606">
    <w:abstractNumId w:val="26"/>
  </w:num>
  <w:num w:numId="34" w16cid:durableId="506218320">
    <w:abstractNumId w:val="36"/>
  </w:num>
  <w:num w:numId="35" w16cid:durableId="1801651970">
    <w:abstractNumId w:val="3"/>
  </w:num>
  <w:num w:numId="36" w16cid:durableId="735981025">
    <w:abstractNumId w:val="22"/>
  </w:num>
  <w:num w:numId="37" w16cid:durableId="376711010">
    <w:abstractNumId w:val="14"/>
  </w:num>
  <w:num w:numId="38" w16cid:durableId="74061671">
    <w:abstractNumId w:val="9"/>
  </w:num>
  <w:num w:numId="39" w16cid:durableId="543060983">
    <w:abstractNumId w:val="10"/>
  </w:num>
  <w:num w:numId="40" w16cid:durableId="1978098755">
    <w:abstractNumId w:val="12"/>
  </w:num>
  <w:num w:numId="41" w16cid:durableId="1918710750">
    <w:abstractNumId w:val="4"/>
  </w:num>
  <w:num w:numId="42" w16cid:durableId="277029858">
    <w:abstractNumId w:val="21"/>
  </w:num>
  <w:num w:numId="43" w16cid:durableId="8816096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8AF"/>
    <w:rsid w:val="00011F67"/>
    <w:rsid w:val="00012862"/>
    <w:rsid w:val="000128E6"/>
    <w:rsid w:val="00012F77"/>
    <w:rsid w:val="00013371"/>
    <w:rsid w:val="000149F9"/>
    <w:rsid w:val="00014F9B"/>
    <w:rsid w:val="00015A05"/>
    <w:rsid w:val="00015EFB"/>
    <w:rsid w:val="000165E2"/>
    <w:rsid w:val="00016B0E"/>
    <w:rsid w:val="00016EF9"/>
    <w:rsid w:val="000172BE"/>
    <w:rsid w:val="00017612"/>
    <w:rsid w:val="00017D8A"/>
    <w:rsid w:val="000227D0"/>
    <w:rsid w:val="00023388"/>
    <w:rsid w:val="00023425"/>
    <w:rsid w:val="00023685"/>
    <w:rsid w:val="00023B02"/>
    <w:rsid w:val="000241BE"/>
    <w:rsid w:val="000242F2"/>
    <w:rsid w:val="00025927"/>
    <w:rsid w:val="00026875"/>
    <w:rsid w:val="0002694C"/>
    <w:rsid w:val="00026D4B"/>
    <w:rsid w:val="000275C6"/>
    <w:rsid w:val="00027AD6"/>
    <w:rsid w:val="00027C82"/>
    <w:rsid w:val="0003024C"/>
    <w:rsid w:val="00030533"/>
    <w:rsid w:val="0003083D"/>
    <w:rsid w:val="00030FFD"/>
    <w:rsid w:val="00031592"/>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2E"/>
    <w:rsid w:val="00041D96"/>
    <w:rsid w:val="00042ADB"/>
    <w:rsid w:val="000434B7"/>
    <w:rsid w:val="000435E4"/>
    <w:rsid w:val="00043B59"/>
    <w:rsid w:val="000440F4"/>
    <w:rsid w:val="00044934"/>
    <w:rsid w:val="00046189"/>
    <w:rsid w:val="00046796"/>
    <w:rsid w:val="000467FD"/>
    <w:rsid w:val="0004682C"/>
    <w:rsid w:val="00046AAF"/>
    <w:rsid w:val="00047225"/>
    <w:rsid w:val="00047D21"/>
    <w:rsid w:val="00047D47"/>
    <w:rsid w:val="00047E60"/>
    <w:rsid w:val="0005028A"/>
    <w:rsid w:val="00050329"/>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6A8E"/>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DB3"/>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77CF"/>
    <w:rsid w:val="0009798B"/>
    <w:rsid w:val="00097C40"/>
    <w:rsid w:val="00097C99"/>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8EF"/>
    <w:rsid w:val="000E59A0"/>
    <w:rsid w:val="000E7403"/>
    <w:rsid w:val="000E7A84"/>
    <w:rsid w:val="000F073B"/>
    <w:rsid w:val="000F15BC"/>
    <w:rsid w:val="000F180A"/>
    <w:rsid w:val="000F1C92"/>
    <w:rsid w:val="000F2D25"/>
    <w:rsid w:val="000F2EEE"/>
    <w:rsid w:val="000F3209"/>
    <w:rsid w:val="000F3697"/>
    <w:rsid w:val="000F407D"/>
    <w:rsid w:val="000F5BC8"/>
    <w:rsid w:val="000F631C"/>
    <w:rsid w:val="000F637B"/>
    <w:rsid w:val="000F65A0"/>
    <w:rsid w:val="000F7326"/>
    <w:rsid w:val="000F7F58"/>
    <w:rsid w:val="00100128"/>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28EE"/>
    <w:rsid w:val="001129B5"/>
    <w:rsid w:val="00112AD7"/>
    <w:rsid w:val="00112BE6"/>
    <w:rsid w:val="00112FE5"/>
    <w:rsid w:val="001141E3"/>
    <w:rsid w:val="0011439A"/>
    <w:rsid w:val="001144DF"/>
    <w:rsid w:val="00114BF1"/>
    <w:rsid w:val="001152B9"/>
    <w:rsid w:val="0011557B"/>
    <w:rsid w:val="00115B5D"/>
    <w:rsid w:val="001161A4"/>
    <w:rsid w:val="00116585"/>
    <w:rsid w:val="001169EC"/>
    <w:rsid w:val="00117141"/>
    <w:rsid w:val="00117678"/>
    <w:rsid w:val="001179BC"/>
    <w:rsid w:val="00117C85"/>
    <w:rsid w:val="001203A0"/>
    <w:rsid w:val="00120719"/>
    <w:rsid w:val="00120B13"/>
    <w:rsid w:val="00121248"/>
    <w:rsid w:val="001233BB"/>
    <w:rsid w:val="00124258"/>
    <w:rsid w:val="00124875"/>
    <w:rsid w:val="00124D84"/>
    <w:rsid w:val="00124D97"/>
    <w:rsid w:val="001250DD"/>
    <w:rsid w:val="00125733"/>
    <w:rsid w:val="001263AA"/>
    <w:rsid w:val="001273F3"/>
    <w:rsid w:val="00130779"/>
    <w:rsid w:val="001307A1"/>
    <w:rsid w:val="001309CB"/>
    <w:rsid w:val="00130F5A"/>
    <w:rsid w:val="001314A8"/>
    <w:rsid w:val="0013160D"/>
    <w:rsid w:val="001321D3"/>
    <w:rsid w:val="00132FAA"/>
    <w:rsid w:val="00133599"/>
    <w:rsid w:val="00133BF7"/>
    <w:rsid w:val="00133CDF"/>
    <w:rsid w:val="001348F1"/>
    <w:rsid w:val="00134B88"/>
    <w:rsid w:val="00135A01"/>
    <w:rsid w:val="00136A23"/>
    <w:rsid w:val="00136B99"/>
    <w:rsid w:val="0014063E"/>
    <w:rsid w:val="0014087D"/>
    <w:rsid w:val="00140F74"/>
    <w:rsid w:val="00141191"/>
    <w:rsid w:val="0014159C"/>
    <w:rsid w:val="00142665"/>
    <w:rsid w:val="0014384A"/>
    <w:rsid w:val="0014450F"/>
    <w:rsid w:val="00144922"/>
    <w:rsid w:val="00144D8F"/>
    <w:rsid w:val="00144DCF"/>
    <w:rsid w:val="00145293"/>
    <w:rsid w:val="001452A5"/>
    <w:rsid w:val="00145C74"/>
    <w:rsid w:val="001462E9"/>
    <w:rsid w:val="00146B4B"/>
    <w:rsid w:val="00146E32"/>
    <w:rsid w:val="001476BE"/>
    <w:rsid w:val="0015005A"/>
    <w:rsid w:val="00150C0B"/>
    <w:rsid w:val="00150CE4"/>
    <w:rsid w:val="00151058"/>
    <w:rsid w:val="00151619"/>
    <w:rsid w:val="00151CA4"/>
    <w:rsid w:val="00151FDC"/>
    <w:rsid w:val="0015246D"/>
    <w:rsid w:val="00152835"/>
    <w:rsid w:val="00152CFF"/>
    <w:rsid w:val="00152F89"/>
    <w:rsid w:val="001559FA"/>
    <w:rsid w:val="00156374"/>
    <w:rsid w:val="001572C1"/>
    <w:rsid w:val="001577D8"/>
    <w:rsid w:val="00157FC3"/>
    <w:rsid w:val="00160160"/>
    <w:rsid w:val="00160739"/>
    <w:rsid w:val="00161FE4"/>
    <w:rsid w:val="0016271E"/>
    <w:rsid w:val="00162A36"/>
    <w:rsid w:val="00162D7A"/>
    <w:rsid w:val="001633C3"/>
    <w:rsid w:val="00163677"/>
    <w:rsid w:val="00164DAB"/>
    <w:rsid w:val="00164EBB"/>
    <w:rsid w:val="0016541D"/>
    <w:rsid w:val="00165BBB"/>
    <w:rsid w:val="00165C72"/>
    <w:rsid w:val="00165FEB"/>
    <w:rsid w:val="0016613F"/>
    <w:rsid w:val="00166215"/>
    <w:rsid w:val="001663CC"/>
    <w:rsid w:val="00166487"/>
    <w:rsid w:val="00166591"/>
    <w:rsid w:val="001666C4"/>
    <w:rsid w:val="00166E39"/>
    <w:rsid w:val="00167A37"/>
    <w:rsid w:val="00167C3C"/>
    <w:rsid w:val="00170E24"/>
    <w:rsid w:val="00171143"/>
    <w:rsid w:val="00172864"/>
    <w:rsid w:val="00172B82"/>
    <w:rsid w:val="00172EFA"/>
    <w:rsid w:val="00173608"/>
    <w:rsid w:val="001745EC"/>
    <w:rsid w:val="001747B7"/>
    <w:rsid w:val="00174B63"/>
    <w:rsid w:val="001751AB"/>
    <w:rsid w:val="00175C30"/>
    <w:rsid w:val="001762F8"/>
    <w:rsid w:val="00177069"/>
    <w:rsid w:val="00177FC1"/>
    <w:rsid w:val="0018014F"/>
    <w:rsid w:val="0018070A"/>
    <w:rsid w:val="0018096D"/>
    <w:rsid w:val="001815A2"/>
    <w:rsid w:val="00181FC1"/>
    <w:rsid w:val="00182E88"/>
    <w:rsid w:val="00182F13"/>
    <w:rsid w:val="00183034"/>
    <w:rsid w:val="001830F7"/>
    <w:rsid w:val="0018371D"/>
    <w:rsid w:val="00183EE6"/>
    <w:rsid w:val="001844E5"/>
    <w:rsid w:val="00184E75"/>
    <w:rsid w:val="0018528A"/>
    <w:rsid w:val="0018588A"/>
    <w:rsid w:val="00186BE6"/>
    <w:rsid w:val="00187252"/>
    <w:rsid w:val="00187CE2"/>
    <w:rsid w:val="00191C91"/>
    <w:rsid w:val="00192DD9"/>
    <w:rsid w:val="001931F7"/>
    <w:rsid w:val="00193878"/>
    <w:rsid w:val="00194339"/>
    <w:rsid w:val="00194848"/>
    <w:rsid w:val="00194BA9"/>
    <w:rsid w:val="00194F68"/>
    <w:rsid w:val="001958EA"/>
    <w:rsid w:val="00195E0E"/>
    <w:rsid w:val="00196D67"/>
    <w:rsid w:val="001978C0"/>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09EE"/>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4F4"/>
    <w:rsid w:val="001B7520"/>
    <w:rsid w:val="001B7720"/>
    <w:rsid w:val="001B7D23"/>
    <w:rsid w:val="001C02D8"/>
    <w:rsid w:val="001C04E3"/>
    <w:rsid w:val="001C19AC"/>
    <w:rsid w:val="001C2378"/>
    <w:rsid w:val="001C3214"/>
    <w:rsid w:val="001C3EE9"/>
    <w:rsid w:val="001C3FA4"/>
    <w:rsid w:val="001C40F9"/>
    <w:rsid w:val="001C40FC"/>
    <w:rsid w:val="001C41B6"/>
    <w:rsid w:val="001C458B"/>
    <w:rsid w:val="001C4A9F"/>
    <w:rsid w:val="001C50F9"/>
    <w:rsid w:val="001C5D4F"/>
    <w:rsid w:val="001C64C0"/>
    <w:rsid w:val="001C662A"/>
    <w:rsid w:val="001C66B8"/>
    <w:rsid w:val="001C69DA"/>
    <w:rsid w:val="001C6F06"/>
    <w:rsid w:val="001C75AF"/>
    <w:rsid w:val="001C7611"/>
    <w:rsid w:val="001D2360"/>
    <w:rsid w:val="001D2372"/>
    <w:rsid w:val="001D27FF"/>
    <w:rsid w:val="001D2CE6"/>
    <w:rsid w:val="001D3109"/>
    <w:rsid w:val="001D332E"/>
    <w:rsid w:val="001D441A"/>
    <w:rsid w:val="001D5033"/>
    <w:rsid w:val="001D5C88"/>
    <w:rsid w:val="001D6567"/>
    <w:rsid w:val="001D695C"/>
    <w:rsid w:val="001D6FD9"/>
    <w:rsid w:val="001D75CC"/>
    <w:rsid w:val="001D76AE"/>
    <w:rsid w:val="001D780E"/>
    <w:rsid w:val="001D7A29"/>
    <w:rsid w:val="001E05C3"/>
    <w:rsid w:val="001E0AB0"/>
    <w:rsid w:val="001E0AD3"/>
    <w:rsid w:val="001E36E4"/>
    <w:rsid w:val="001E379D"/>
    <w:rsid w:val="001E3A3C"/>
    <w:rsid w:val="001E462D"/>
    <w:rsid w:val="001E5570"/>
    <w:rsid w:val="001E5C23"/>
    <w:rsid w:val="001E6354"/>
    <w:rsid w:val="001E6F23"/>
    <w:rsid w:val="001E70D2"/>
    <w:rsid w:val="001E7504"/>
    <w:rsid w:val="001E76DF"/>
    <w:rsid w:val="001F10CB"/>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B68"/>
    <w:rsid w:val="00201EC7"/>
    <w:rsid w:val="0020349A"/>
    <w:rsid w:val="002034B4"/>
    <w:rsid w:val="00204032"/>
    <w:rsid w:val="002048C2"/>
    <w:rsid w:val="00204AFE"/>
    <w:rsid w:val="00204BAD"/>
    <w:rsid w:val="00204D60"/>
    <w:rsid w:val="002054A0"/>
    <w:rsid w:val="00205627"/>
    <w:rsid w:val="002056D0"/>
    <w:rsid w:val="00205A0F"/>
    <w:rsid w:val="00207118"/>
    <w:rsid w:val="00210860"/>
    <w:rsid w:val="00210B6A"/>
    <w:rsid w:val="0021120F"/>
    <w:rsid w:val="00211C40"/>
    <w:rsid w:val="00211DAC"/>
    <w:rsid w:val="0021247F"/>
    <w:rsid w:val="00212CB6"/>
    <w:rsid w:val="00212E37"/>
    <w:rsid w:val="00213B5D"/>
    <w:rsid w:val="00213E4A"/>
    <w:rsid w:val="002140FF"/>
    <w:rsid w:val="00215309"/>
    <w:rsid w:val="00215DBD"/>
    <w:rsid w:val="002164D8"/>
    <w:rsid w:val="0022055C"/>
    <w:rsid w:val="00220894"/>
    <w:rsid w:val="0022095C"/>
    <w:rsid w:val="00221772"/>
    <w:rsid w:val="00222A8E"/>
    <w:rsid w:val="00222CFD"/>
    <w:rsid w:val="002239EF"/>
    <w:rsid w:val="00224952"/>
    <w:rsid w:val="00224DD2"/>
    <w:rsid w:val="002253AA"/>
    <w:rsid w:val="002258A5"/>
    <w:rsid w:val="00225905"/>
    <w:rsid w:val="00225A6A"/>
    <w:rsid w:val="00225AC7"/>
    <w:rsid w:val="00225ACC"/>
    <w:rsid w:val="00227DBD"/>
    <w:rsid w:val="0023029F"/>
    <w:rsid w:val="00231525"/>
    <w:rsid w:val="00231C25"/>
    <w:rsid w:val="00231C6F"/>
    <w:rsid w:val="0023244C"/>
    <w:rsid w:val="002329C4"/>
    <w:rsid w:val="00232A90"/>
    <w:rsid w:val="00232B3B"/>
    <w:rsid w:val="0023378E"/>
    <w:rsid w:val="00234151"/>
    <w:rsid w:val="00234D62"/>
    <w:rsid w:val="00234F8C"/>
    <w:rsid w:val="0023535E"/>
    <w:rsid w:val="00235463"/>
    <w:rsid w:val="00235542"/>
    <w:rsid w:val="00235BB7"/>
    <w:rsid w:val="00235DAD"/>
    <w:rsid w:val="002369B0"/>
    <w:rsid w:val="00236AD8"/>
    <w:rsid w:val="00236B3F"/>
    <w:rsid w:val="002401F5"/>
    <w:rsid w:val="002407C9"/>
    <w:rsid w:val="00240E54"/>
    <w:rsid w:val="00240ECE"/>
    <w:rsid w:val="002419CC"/>
    <w:rsid w:val="00241CFB"/>
    <w:rsid w:val="00242380"/>
    <w:rsid w:val="00242E64"/>
    <w:rsid w:val="00244A35"/>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0A"/>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354"/>
    <w:rsid w:val="0028344F"/>
    <w:rsid w:val="00283AD1"/>
    <w:rsid w:val="00283E22"/>
    <w:rsid w:val="00283E7E"/>
    <w:rsid w:val="00284584"/>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2B4"/>
    <w:rsid w:val="002B64E4"/>
    <w:rsid w:val="002B6BDC"/>
    <w:rsid w:val="002B6DD7"/>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49B"/>
    <w:rsid w:val="002C51A7"/>
    <w:rsid w:val="002C5AFA"/>
    <w:rsid w:val="002C6B14"/>
    <w:rsid w:val="002C73E3"/>
    <w:rsid w:val="002C7DF5"/>
    <w:rsid w:val="002D0439"/>
    <w:rsid w:val="002D081B"/>
    <w:rsid w:val="002D11B7"/>
    <w:rsid w:val="002D1563"/>
    <w:rsid w:val="002D29D2"/>
    <w:rsid w:val="002D2CBF"/>
    <w:rsid w:val="002D2D24"/>
    <w:rsid w:val="002D3055"/>
    <w:rsid w:val="002D3BBC"/>
    <w:rsid w:val="002D3C29"/>
    <w:rsid w:val="002D4171"/>
    <w:rsid w:val="002D438A"/>
    <w:rsid w:val="002D5152"/>
    <w:rsid w:val="002D53C8"/>
    <w:rsid w:val="002D56E4"/>
    <w:rsid w:val="002D5738"/>
    <w:rsid w:val="002D5E53"/>
    <w:rsid w:val="002D72CC"/>
    <w:rsid w:val="002D7610"/>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C28"/>
    <w:rsid w:val="002F10E2"/>
    <w:rsid w:val="002F281C"/>
    <w:rsid w:val="002F2999"/>
    <w:rsid w:val="002F3CDE"/>
    <w:rsid w:val="002F431D"/>
    <w:rsid w:val="002F48DF"/>
    <w:rsid w:val="002F559A"/>
    <w:rsid w:val="002F5DD6"/>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12BD"/>
    <w:rsid w:val="0031200A"/>
    <w:rsid w:val="00312400"/>
    <w:rsid w:val="00312739"/>
    <w:rsid w:val="0031286F"/>
    <w:rsid w:val="00312D10"/>
    <w:rsid w:val="00313081"/>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38B"/>
    <w:rsid w:val="003245D2"/>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1B1"/>
    <w:rsid w:val="00341749"/>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54CA"/>
    <w:rsid w:val="00355566"/>
    <w:rsid w:val="00355918"/>
    <w:rsid w:val="0035767D"/>
    <w:rsid w:val="00360209"/>
    <w:rsid w:val="00360232"/>
    <w:rsid w:val="003602E0"/>
    <w:rsid w:val="00360D01"/>
    <w:rsid w:val="00362569"/>
    <w:rsid w:val="00363269"/>
    <w:rsid w:val="003636CD"/>
    <w:rsid w:val="00363ABF"/>
    <w:rsid w:val="0036487C"/>
    <w:rsid w:val="00365411"/>
    <w:rsid w:val="003655E9"/>
    <w:rsid w:val="00365FA2"/>
    <w:rsid w:val="003664B0"/>
    <w:rsid w:val="00366C69"/>
    <w:rsid w:val="00367441"/>
    <w:rsid w:val="00367B1D"/>
    <w:rsid w:val="00367EC7"/>
    <w:rsid w:val="003707F6"/>
    <w:rsid w:val="00370E4F"/>
    <w:rsid w:val="00371215"/>
    <w:rsid w:val="003713F8"/>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396"/>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172"/>
    <w:rsid w:val="003A7702"/>
    <w:rsid w:val="003A7834"/>
    <w:rsid w:val="003B0B5B"/>
    <w:rsid w:val="003B0CE2"/>
    <w:rsid w:val="003B0E79"/>
    <w:rsid w:val="003B1935"/>
    <w:rsid w:val="003B19A2"/>
    <w:rsid w:val="003B1F8C"/>
    <w:rsid w:val="003B31B1"/>
    <w:rsid w:val="003B3575"/>
    <w:rsid w:val="003B3709"/>
    <w:rsid w:val="003B38D1"/>
    <w:rsid w:val="003B3EFA"/>
    <w:rsid w:val="003B50BC"/>
    <w:rsid w:val="003B5D97"/>
    <w:rsid w:val="003B63A4"/>
    <w:rsid w:val="003B68FE"/>
    <w:rsid w:val="003B6D7D"/>
    <w:rsid w:val="003B78FE"/>
    <w:rsid w:val="003B7D7E"/>
    <w:rsid w:val="003C04B9"/>
    <w:rsid w:val="003C0C07"/>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4D7B"/>
    <w:rsid w:val="003D5CBF"/>
    <w:rsid w:val="003D60B6"/>
    <w:rsid w:val="003D66D2"/>
    <w:rsid w:val="003D71F6"/>
    <w:rsid w:val="003D729E"/>
    <w:rsid w:val="003E0282"/>
    <w:rsid w:val="003E0473"/>
    <w:rsid w:val="003E07AE"/>
    <w:rsid w:val="003E14FC"/>
    <w:rsid w:val="003E2976"/>
    <w:rsid w:val="003E33B8"/>
    <w:rsid w:val="003E349D"/>
    <w:rsid w:val="003E3B8E"/>
    <w:rsid w:val="003E4858"/>
    <w:rsid w:val="003E557D"/>
    <w:rsid w:val="003E5EF1"/>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612"/>
    <w:rsid w:val="003F6CD2"/>
    <w:rsid w:val="003F788D"/>
    <w:rsid w:val="003F7936"/>
    <w:rsid w:val="004008FE"/>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40D"/>
    <w:rsid w:val="00451C7E"/>
    <w:rsid w:val="00451CE6"/>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105"/>
    <w:rsid w:val="00466493"/>
    <w:rsid w:val="00466532"/>
    <w:rsid w:val="0046689A"/>
    <w:rsid w:val="00467488"/>
    <w:rsid w:val="0047083E"/>
    <w:rsid w:val="00470853"/>
    <w:rsid w:val="00470B8A"/>
    <w:rsid w:val="00470EB5"/>
    <w:rsid w:val="00471030"/>
    <w:rsid w:val="004711FF"/>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00A"/>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20B8"/>
    <w:rsid w:val="0049257F"/>
    <w:rsid w:val="00492D44"/>
    <w:rsid w:val="00493895"/>
    <w:rsid w:val="00493A73"/>
    <w:rsid w:val="00493C77"/>
    <w:rsid w:val="00494242"/>
    <w:rsid w:val="00494923"/>
    <w:rsid w:val="00494E8E"/>
    <w:rsid w:val="00494F26"/>
    <w:rsid w:val="004955BC"/>
    <w:rsid w:val="00495676"/>
    <w:rsid w:val="00495969"/>
    <w:rsid w:val="00495D63"/>
    <w:rsid w:val="0049629E"/>
    <w:rsid w:val="0049648F"/>
    <w:rsid w:val="00496606"/>
    <w:rsid w:val="004966F4"/>
    <w:rsid w:val="00496DEA"/>
    <w:rsid w:val="00496F05"/>
    <w:rsid w:val="00497370"/>
    <w:rsid w:val="004A08D4"/>
    <w:rsid w:val="004A0F39"/>
    <w:rsid w:val="004A152B"/>
    <w:rsid w:val="004A251F"/>
    <w:rsid w:val="004A2C8C"/>
    <w:rsid w:val="004A3329"/>
    <w:rsid w:val="004A3874"/>
    <w:rsid w:val="004A3B5E"/>
    <w:rsid w:val="004A3BF1"/>
    <w:rsid w:val="004A3E42"/>
    <w:rsid w:val="004A4045"/>
    <w:rsid w:val="004A436E"/>
    <w:rsid w:val="004A4715"/>
    <w:rsid w:val="004A4D6C"/>
    <w:rsid w:val="004A5046"/>
    <w:rsid w:val="004A565E"/>
    <w:rsid w:val="004A5D55"/>
    <w:rsid w:val="004A5DF3"/>
    <w:rsid w:val="004A6134"/>
    <w:rsid w:val="004A7092"/>
    <w:rsid w:val="004A7437"/>
    <w:rsid w:val="004A74BE"/>
    <w:rsid w:val="004B1C92"/>
    <w:rsid w:val="004B1CFA"/>
    <w:rsid w:val="004B23CE"/>
    <w:rsid w:val="004B44D6"/>
    <w:rsid w:val="004B49E6"/>
    <w:rsid w:val="004B4D69"/>
    <w:rsid w:val="004B4DE4"/>
    <w:rsid w:val="004B52FB"/>
    <w:rsid w:val="004B6710"/>
    <w:rsid w:val="004B6A5A"/>
    <w:rsid w:val="004B6C16"/>
    <w:rsid w:val="004B6D37"/>
    <w:rsid w:val="004B6ED1"/>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479"/>
    <w:rsid w:val="004F6C73"/>
    <w:rsid w:val="004F7528"/>
    <w:rsid w:val="004F766C"/>
    <w:rsid w:val="004F7695"/>
    <w:rsid w:val="004F7BCA"/>
    <w:rsid w:val="004F7D89"/>
    <w:rsid w:val="00501981"/>
    <w:rsid w:val="00501A85"/>
    <w:rsid w:val="00501BB3"/>
    <w:rsid w:val="005021DD"/>
    <w:rsid w:val="005026CA"/>
    <w:rsid w:val="00502A07"/>
    <w:rsid w:val="00502B72"/>
    <w:rsid w:val="00502FB1"/>
    <w:rsid w:val="00503557"/>
    <w:rsid w:val="0050376D"/>
    <w:rsid w:val="00504009"/>
    <w:rsid w:val="00504BC1"/>
    <w:rsid w:val="00505134"/>
    <w:rsid w:val="00505C04"/>
    <w:rsid w:val="00505E39"/>
    <w:rsid w:val="0050669C"/>
    <w:rsid w:val="00506853"/>
    <w:rsid w:val="005074B9"/>
    <w:rsid w:val="00507578"/>
    <w:rsid w:val="005076EC"/>
    <w:rsid w:val="005118E5"/>
    <w:rsid w:val="00511F15"/>
    <w:rsid w:val="0051318C"/>
    <w:rsid w:val="0051333A"/>
    <w:rsid w:val="0051382C"/>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5ED6"/>
    <w:rsid w:val="00527200"/>
    <w:rsid w:val="00527802"/>
    <w:rsid w:val="00530157"/>
    <w:rsid w:val="00530FEB"/>
    <w:rsid w:val="00531491"/>
    <w:rsid w:val="00531B9E"/>
    <w:rsid w:val="00531EBE"/>
    <w:rsid w:val="0053217E"/>
    <w:rsid w:val="00532F8B"/>
    <w:rsid w:val="00533737"/>
    <w:rsid w:val="00533D90"/>
    <w:rsid w:val="0053416F"/>
    <w:rsid w:val="00534268"/>
    <w:rsid w:val="00535079"/>
    <w:rsid w:val="00535B79"/>
    <w:rsid w:val="00535D7C"/>
    <w:rsid w:val="00536579"/>
    <w:rsid w:val="00536C1E"/>
    <w:rsid w:val="00536DCF"/>
    <w:rsid w:val="005370EF"/>
    <w:rsid w:val="005373F0"/>
    <w:rsid w:val="0054046C"/>
    <w:rsid w:val="005411F6"/>
    <w:rsid w:val="00541B25"/>
    <w:rsid w:val="00541B7A"/>
    <w:rsid w:val="00541E53"/>
    <w:rsid w:val="0054343A"/>
    <w:rsid w:val="005437F3"/>
    <w:rsid w:val="00543974"/>
    <w:rsid w:val="00543EBF"/>
    <w:rsid w:val="00544ABA"/>
    <w:rsid w:val="0054593A"/>
    <w:rsid w:val="0054622F"/>
    <w:rsid w:val="005467FB"/>
    <w:rsid w:val="00546AE9"/>
    <w:rsid w:val="00546CA8"/>
    <w:rsid w:val="00546D20"/>
    <w:rsid w:val="00547989"/>
    <w:rsid w:val="0055081A"/>
    <w:rsid w:val="00551320"/>
    <w:rsid w:val="005518A4"/>
    <w:rsid w:val="00552768"/>
    <w:rsid w:val="00552935"/>
    <w:rsid w:val="00552A30"/>
    <w:rsid w:val="00553127"/>
    <w:rsid w:val="005537D5"/>
    <w:rsid w:val="00554973"/>
    <w:rsid w:val="00554BE7"/>
    <w:rsid w:val="00554F0B"/>
    <w:rsid w:val="005556F9"/>
    <w:rsid w:val="005566C7"/>
    <w:rsid w:val="00556D68"/>
    <w:rsid w:val="00556FA2"/>
    <w:rsid w:val="00557173"/>
    <w:rsid w:val="005575FE"/>
    <w:rsid w:val="005576A1"/>
    <w:rsid w:val="00557A64"/>
    <w:rsid w:val="005605C0"/>
    <w:rsid w:val="00560D23"/>
    <w:rsid w:val="005615D8"/>
    <w:rsid w:val="00561B5E"/>
    <w:rsid w:val="00562152"/>
    <w:rsid w:val="005626D6"/>
    <w:rsid w:val="00562910"/>
    <w:rsid w:val="005638D4"/>
    <w:rsid w:val="005643CA"/>
    <w:rsid w:val="005656ED"/>
    <w:rsid w:val="00565C9E"/>
    <w:rsid w:val="00566544"/>
    <w:rsid w:val="00566608"/>
    <w:rsid w:val="00566C83"/>
    <w:rsid w:val="005700FE"/>
    <w:rsid w:val="00570426"/>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77F96"/>
    <w:rsid w:val="005805E3"/>
    <w:rsid w:val="00580E48"/>
    <w:rsid w:val="00580F0A"/>
    <w:rsid w:val="00581246"/>
    <w:rsid w:val="00581813"/>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565"/>
    <w:rsid w:val="005906AD"/>
    <w:rsid w:val="00590DA6"/>
    <w:rsid w:val="00590FF4"/>
    <w:rsid w:val="00591397"/>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116"/>
    <w:rsid w:val="005A0351"/>
    <w:rsid w:val="005A04BA"/>
    <w:rsid w:val="005A054D"/>
    <w:rsid w:val="005A0A46"/>
    <w:rsid w:val="005A10B9"/>
    <w:rsid w:val="005A11EA"/>
    <w:rsid w:val="005A1232"/>
    <w:rsid w:val="005A1BF0"/>
    <w:rsid w:val="005A269F"/>
    <w:rsid w:val="005A305E"/>
    <w:rsid w:val="005A30BB"/>
    <w:rsid w:val="005A3887"/>
    <w:rsid w:val="005A549E"/>
    <w:rsid w:val="005A57EA"/>
    <w:rsid w:val="005A5E23"/>
    <w:rsid w:val="005B0542"/>
    <w:rsid w:val="005B1B9B"/>
    <w:rsid w:val="005B1C65"/>
    <w:rsid w:val="005B1FD1"/>
    <w:rsid w:val="005B2225"/>
    <w:rsid w:val="005B2799"/>
    <w:rsid w:val="005B2B77"/>
    <w:rsid w:val="005B3330"/>
    <w:rsid w:val="005B3D4A"/>
    <w:rsid w:val="005B3FF4"/>
    <w:rsid w:val="005B4D87"/>
    <w:rsid w:val="005B519B"/>
    <w:rsid w:val="005B54E5"/>
    <w:rsid w:val="005B6111"/>
    <w:rsid w:val="005B7DD1"/>
    <w:rsid w:val="005B7F99"/>
    <w:rsid w:val="005C00A0"/>
    <w:rsid w:val="005C05A3"/>
    <w:rsid w:val="005C0A1E"/>
    <w:rsid w:val="005C1F42"/>
    <w:rsid w:val="005C28FA"/>
    <w:rsid w:val="005C40F4"/>
    <w:rsid w:val="005C43BE"/>
    <w:rsid w:val="005C44F3"/>
    <w:rsid w:val="005C4BBD"/>
    <w:rsid w:val="005C5AC6"/>
    <w:rsid w:val="005C690E"/>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53F9"/>
    <w:rsid w:val="005E5AA2"/>
    <w:rsid w:val="005E7614"/>
    <w:rsid w:val="005E775D"/>
    <w:rsid w:val="005F0130"/>
    <w:rsid w:val="005F0551"/>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A57"/>
    <w:rsid w:val="005F6B77"/>
    <w:rsid w:val="005F6F55"/>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44C9"/>
    <w:rsid w:val="00624584"/>
    <w:rsid w:val="006245F6"/>
    <w:rsid w:val="0062475D"/>
    <w:rsid w:val="0062491E"/>
    <w:rsid w:val="0062495F"/>
    <w:rsid w:val="0062496B"/>
    <w:rsid w:val="006260EA"/>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811"/>
    <w:rsid w:val="00644C95"/>
    <w:rsid w:val="00644EFA"/>
    <w:rsid w:val="00645361"/>
    <w:rsid w:val="00645817"/>
    <w:rsid w:val="0064662C"/>
    <w:rsid w:val="00646711"/>
    <w:rsid w:val="006475AB"/>
    <w:rsid w:val="00647CBC"/>
    <w:rsid w:val="00650139"/>
    <w:rsid w:val="006504F1"/>
    <w:rsid w:val="00651704"/>
    <w:rsid w:val="0065185B"/>
    <w:rsid w:val="00652756"/>
    <w:rsid w:val="00652AD8"/>
    <w:rsid w:val="00652B79"/>
    <w:rsid w:val="00652CD8"/>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765"/>
    <w:rsid w:val="0066732C"/>
    <w:rsid w:val="006679F5"/>
    <w:rsid w:val="00667B77"/>
    <w:rsid w:val="00667D81"/>
    <w:rsid w:val="0067013A"/>
    <w:rsid w:val="00670711"/>
    <w:rsid w:val="00670F07"/>
    <w:rsid w:val="006716DA"/>
    <w:rsid w:val="00672893"/>
    <w:rsid w:val="006728ED"/>
    <w:rsid w:val="006732B1"/>
    <w:rsid w:val="00673980"/>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49C"/>
    <w:rsid w:val="00693B32"/>
    <w:rsid w:val="00693E1F"/>
    <w:rsid w:val="00693ECB"/>
    <w:rsid w:val="00694482"/>
    <w:rsid w:val="006944B9"/>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498"/>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12C3"/>
    <w:rsid w:val="006E2407"/>
    <w:rsid w:val="006E2529"/>
    <w:rsid w:val="006E2A36"/>
    <w:rsid w:val="006E2B19"/>
    <w:rsid w:val="006E3CDC"/>
    <w:rsid w:val="006E3DA8"/>
    <w:rsid w:val="006E45F3"/>
    <w:rsid w:val="006E4A2F"/>
    <w:rsid w:val="006E4ED4"/>
    <w:rsid w:val="006E5E19"/>
    <w:rsid w:val="006E61C3"/>
    <w:rsid w:val="006E647F"/>
    <w:rsid w:val="006E658C"/>
    <w:rsid w:val="006E799D"/>
    <w:rsid w:val="006F0593"/>
    <w:rsid w:val="006F07F3"/>
    <w:rsid w:val="006F102F"/>
    <w:rsid w:val="006F1064"/>
    <w:rsid w:val="006F1A22"/>
    <w:rsid w:val="006F1B76"/>
    <w:rsid w:val="006F1EB7"/>
    <w:rsid w:val="006F1FFC"/>
    <w:rsid w:val="006F38B2"/>
    <w:rsid w:val="006F49EF"/>
    <w:rsid w:val="006F4BE0"/>
    <w:rsid w:val="006F52E5"/>
    <w:rsid w:val="006F52FF"/>
    <w:rsid w:val="006F54E1"/>
    <w:rsid w:val="006F6066"/>
    <w:rsid w:val="006F6850"/>
    <w:rsid w:val="006F707E"/>
    <w:rsid w:val="007001DC"/>
    <w:rsid w:val="007003D1"/>
    <w:rsid w:val="00700A0A"/>
    <w:rsid w:val="00700F4B"/>
    <w:rsid w:val="007015D6"/>
    <w:rsid w:val="007023F7"/>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4F07"/>
    <w:rsid w:val="007157CD"/>
    <w:rsid w:val="00715A5F"/>
    <w:rsid w:val="00716462"/>
    <w:rsid w:val="00717635"/>
    <w:rsid w:val="00717CCE"/>
    <w:rsid w:val="00720093"/>
    <w:rsid w:val="00720B82"/>
    <w:rsid w:val="00721084"/>
    <w:rsid w:val="00721262"/>
    <w:rsid w:val="00721D9B"/>
    <w:rsid w:val="00721E63"/>
    <w:rsid w:val="00722121"/>
    <w:rsid w:val="0072247F"/>
    <w:rsid w:val="007224B9"/>
    <w:rsid w:val="00722F94"/>
    <w:rsid w:val="00723AA7"/>
    <w:rsid w:val="0072432E"/>
    <w:rsid w:val="0072530E"/>
    <w:rsid w:val="007253E8"/>
    <w:rsid w:val="007253FF"/>
    <w:rsid w:val="00725C99"/>
    <w:rsid w:val="00726036"/>
    <w:rsid w:val="00726279"/>
    <w:rsid w:val="0072692D"/>
    <w:rsid w:val="00726A9B"/>
    <w:rsid w:val="00726D75"/>
    <w:rsid w:val="00727530"/>
    <w:rsid w:val="007275F1"/>
    <w:rsid w:val="00730CFF"/>
    <w:rsid w:val="007311C4"/>
    <w:rsid w:val="007314F0"/>
    <w:rsid w:val="00731E7C"/>
    <w:rsid w:val="007329EF"/>
    <w:rsid w:val="00732F55"/>
    <w:rsid w:val="0073327A"/>
    <w:rsid w:val="00734539"/>
    <w:rsid w:val="00734EBE"/>
    <w:rsid w:val="00734EDD"/>
    <w:rsid w:val="00734F68"/>
    <w:rsid w:val="007350CA"/>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7C2"/>
    <w:rsid w:val="0074704F"/>
    <w:rsid w:val="00747241"/>
    <w:rsid w:val="007476DF"/>
    <w:rsid w:val="0074787C"/>
    <w:rsid w:val="00747C65"/>
    <w:rsid w:val="00747F48"/>
    <w:rsid w:val="00747F4C"/>
    <w:rsid w:val="00750721"/>
    <w:rsid w:val="00750C2C"/>
    <w:rsid w:val="00751091"/>
    <w:rsid w:val="00751B83"/>
    <w:rsid w:val="0075268B"/>
    <w:rsid w:val="00753191"/>
    <w:rsid w:val="007542E0"/>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44DE"/>
    <w:rsid w:val="00765ED3"/>
    <w:rsid w:val="0076681D"/>
    <w:rsid w:val="00766A65"/>
    <w:rsid w:val="007671F5"/>
    <w:rsid w:val="007676B8"/>
    <w:rsid w:val="0077064C"/>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18"/>
    <w:rsid w:val="00786810"/>
    <w:rsid w:val="00786958"/>
    <w:rsid w:val="00786A97"/>
    <w:rsid w:val="00786E71"/>
    <w:rsid w:val="00787FD1"/>
    <w:rsid w:val="007908F8"/>
    <w:rsid w:val="0079162F"/>
    <w:rsid w:val="00792503"/>
    <w:rsid w:val="00793EAE"/>
    <w:rsid w:val="00794924"/>
    <w:rsid w:val="0079506E"/>
    <w:rsid w:val="00795C56"/>
    <w:rsid w:val="007A0BC2"/>
    <w:rsid w:val="007A1F44"/>
    <w:rsid w:val="007A23FF"/>
    <w:rsid w:val="007A25D6"/>
    <w:rsid w:val="007A295B"/>
    <w:rsid w:val="007A3424"/>
    <w:rsid w:val="007A35EF"/>
    <w:rsid w:val="007A43A2"/>
    <w:rsid w:val="007A4D04"/>
    <w:rsid w:val="007A59F6"/>
    <w:rsid w:val="007A71CF"/>
    <w:rsid w:val="007A7A96"/>
    <w:rsid w:val="007B032E"/>
    <w:rsid w:val="007B03AF"/>
    <w:rsid w:val="007B0BE3"/>
    <w:rsid w:val="007B1543"/>
    <w:rsid w:val="007B1AC0"/>
    <w:rsid w:val="007B1B9F"/>
    <w:rsid w:val="007B2230"/>
    <w:rsid w:val="007B25A8"/>
    <w:rsid w:val="007B270A"/>
    <w:rsid w:val="007B2D3B"/>
    <w:rsid w:val="007B3318"/>
    <w:rsid w:val="007B52CD"/>
    <w:rsid w:val="007B5EEB"/>
    <w:rsid w:val="007B7DC1"/>
    <w:rsid w:val="007B7EDB"/>
    <w:rsid w:val="007C0718"/>
    <w:rsid w:val="007C19AD"/>
    <w:rsid w:val="007C1F83"/>
    <w:rsid w:val="007C2977"/>
    <w:rsid w:val="007C2A16"/>
    <w:rsid w:val="007C2ABC"/>
    <w:rsid w:val="007C3598"/>
    <w:rsid w:val="007C37F9"/>
    <w:rsid w:val="007C3FA8"/>
    <w:rsid w:val="007C417E"/>
    <w:rsid w:val="007C5956"/>
    <w:rsid w:val="007C5F1A"/>
    <w:rsid w:val="007C6552"/>
    <w:rsid w:val="007C669D"/>
    <w:rsid w:val="007C6742"/>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7175"/>
    <w:rsid w:val="007D7ACB"/>
    <w:rsid w:val="007D7ADE"/>
    <w:rsid w:val="007E02A5"/>
    <w:rsid w:val="007E1369"/>
    <w:rsid w:val="007E1A1B"/>
    <w:rsid w:val="007E1A88"/>
    <w:rsid w:val="007E27EB"/>
    <w:rsid w:val="007E37E5"/>
    <w:rsid w:val="007E45A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B2A"/>
    <w:rsid w:val="007F5EC6"/>
    <w:rsid w:val="007F6851"/>
    <w:rsid w:val="007F6880"/>
    <w:rsid w:val="007F76B4"/>
    <w:rsid w:val="007F7E00"/>
    <w:rsid w:val="008001B4"/>
    <w:rsid w:val="0080030D"/>
    <w:rsid w:val="008003BF"/>
    <w:rsid w:val="00800769"/>
    <w:rsid w:val="00800ED2"/>
    <w:rsid w:val="0080125C"/>
    <w:rsid w:val="00801AB2"/>
    <w:rsid w:val="00801AD0"/>
    <w:rsid w:val="0080245F"/>
    <w:rsid w:val="00802BFD"/>
    <w:rsid w:val="00802E74"/>
    <w:rsid w:val="00802E85"/>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35F"/>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5E90"/>
    <w:rsid w:val="0083689A"/>
    <w:rsid w:val="00836AAA"/>
    <w:rsid w:val="008376F6"/>
    <w:rsid w:val="00837D5B"/>
    <w:rsid w:val="00840607"/>
    <w:rsid w:val="0084063E"/>
    <w:rsid w:val="00840A16"/>
    <w:rsid w:val="00840E88"/>
    <w:rsid w:val="00841CD2"/>
    <w:rsid w:val="00842899"/>
    <w:rsid w:val="00842B77"/>
    <w:rsid w:val="00842B92"/>
    <w:rsid w:val="0084309F"/>
    <w:rsid w:val="008435CF"/>
    <w:rsid w:val="00843D1A"/>
    <w:rsid w:val="0084556E"/>
    <w:rsid w:val="00845898"/>
    <w:rsid w:val="00845B5C"/>
    <w:rsid w:val="00845C12"/>
    <w:rsid w:val="008469D9"/>
    <w:rsid w:val="00846DC0"/>
    <w:rsid w:val="008474A7"/>
    <w:rsid w:val="008506B6"/>
    <w:rsid w:val="00850AE0"/>
    <w:rsid w:val="00850D6A"/>
    <w:rsid w:val="008524D2"/>
    <w:rsid w:val="00852E19"/>
    <w:rsid w:val="008551A3"/>
    <w:rsid w:val="008556FB"/>
    <w:rsid w:val="00856028"/>
    <w:rsid w:val="00856441"/>
    <w:rsid w:val="00856833"/>
    <w:rsid w:val="00856840"/>
    <w:rsid w:val="0086087C"/>
    <w:rsid w:val="0086099F"/>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63CD"/>
    <w:rsid w:val="00877049"/>
    <w:rsid w:val="00877F56"/>
    <w:rsid w:val="00880933"/>
    <w:rsid w:val="00880D53"/>
    <w:rsid w:val="00880F30"/>
    <w:rsid w:val="00882238"/>
    <w:rsid w:val="00882EC7"/>
    <w:rsid w:val="008833E8"/>
    <w:rsid w:val="00884811"/>
    <w:rsid w:val="00886333"/>
    <w:rsid w:val="008865C8"/>
    <w:rsid w:val="00887B48"/>
    <w:rsid w:val="00887E0B"/>
    <w:rsid w:val="00890E76"/>
    <w:rsid w:val="00890EC6"/>
    <w:rsid w:val="0089111A"/>
    <w:rsid w:val="0089176E"/>
    <w:rsid w:val="008917E0"/>
    <w:rsid w:val="008918B6"/>
    <w:rsid w:val="00892365"/>
    <w:rsid w:val="00892BE5"/>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370"/>
    <w:rsid w:val="008A28B6"/>
    <w:rsid w:val="008A2BB1"/>
    <w:rsid w:val="008A3466"/>
    <w:rsid w:val="008A389F"/>
    <w:rsid w:val="008A3D02"/>
    <w:rsid w:val="008A3E44"/>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5FDD"/>
    <w:rsid w:val="008B6054"/>
    <w:rsid w:val="008B7A08"/>
    <w:rsid w:val="008B7B08"/>
    <w:rsid w:val="008C068D"/>
    <w:rsid w:val="008C0724"/>
    <w:rsid w:val="008C13F0"/>
    <w:rsid w:val="008C1F26"/>
    <w:rsid w:val="008C1F57"/>
    <w:rsid w:val="008C2A3A"/>
    <w:rsid w:val="008C2F72"/>
    <w:rsid w:val="008C376C"/>
    <w:rsid w:val="008C47A0"/>
    <w:rsid w:val="008C4C7E"/>
    <w:rsid w:val="008C5C46"/>
    <w:rsid w:val="008C6081"/>
    <w:rsid w:val="008C6184"/>
    <w:rsid w:val="008C6865"/>
    <w:rsid w:val="008C7008"/>
    <w:rsid w:val="008C785E"/>
    <w:rsid w:val="008C7DD4"/>
    <w:rsid w:val="008C7F3B"/>
    <w:rsid w:val="008D0863"/>
    <w:rsid w:val="008D0AFB"/>
    <w:rsid w:val="008D1511"/>
    <w:rsid w:val="008D27E2"/>
    <w:rsid w:val="008D32DF"/>
    <w:rsid w:val="008D35E9"/>
    <w:rsid w:val="008D3959"/>
    <w:rsid w:val="008D3966"/>
    <w:rsid w:val="008D3BE2"/>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53A"/>
    <w:rsid w:val="008F2FD5"/>
    <w:rsid w:val="008F31F2"/>
    <w:rsid w:val="008F37E5"/>
    <w:rsid w:val="008F403C"/>
    <w:rsid w:val="008F48C2"/>
    <w:rsid w:val="008F4DEB"/>
    <w:rsid w:val="008F4DF9"/>
    <w:rsid w:val="008F5840"/>
    <w:rsid w:val="008F5CFC"/>
    <w:rsid w:val="008F5EEF"/>
    <w:rsid w:val="008F66FE"/>
    <w:rsid w:val="008F72CC"/>
    <w:rsid w:val="008F72CD"/>
    <w:rsid w:val="008F7575"/>
    <w:rsid w:val="008F7A35"/>
    <w:rsid w:val="00900712"/>
    <w:rsid w:val="00900727"/>
    <w:rsid w:val="00903802"/>
    <w:rsid w:val="00904640"/>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553"/>
    <w:rsid w:val="0091291A"/>
    <w:rsid w:val="009133A6"/>
    <w:rsid w:val="00913612"/>
    <w:rsid w:val="0091366A"/>
    <w:rsid w:val="00913824"/>
    <w:rsid w:val="00915757"/>
    <w:rsid w:val="009159B3"/>
    <w:rsid w:val="00915FC5"/>
    <w:rsid w:val="0091607D"/>
    <w:rsid w:val="00916181"/>
    <w:rsid w:val="00916367"/>
    <w:rsid w:val="009174F8"/>
    <w:rsid w:val="009204C5"/>
    <w:rsid w:val="009212BF"/>
    <w:rsid w:val="0092180D"/>
    <w:rsid w:val="009218BD"/>
    <w:rsid w:val="00922367"/>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1523"/>
    <w:rsid w:val="00941899"/>
    <w:rsid w:val="0094240E"/>
    <w:rsid w:val="00942C80"/>
    <w:rsid w:val="00942DCE"/>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36"/>
    <w:rsid w:val="00951ADB"/>
    <w:rsid w:val="009531B4"/>
    <w:rsid w:val="0095380C"/>
    <w:rsid w:val="00953DD5"/>
    <w:rsid w:val="00954353"/>
    <w:rsid w:val="00954533"/>
    <w:rsid w:val="00954855"/>
    <w:rsid w:val="00955C0A"/>
    <w:rsid w:val="00955C4F"/>
    <w:rsid w:val="00956109"/>
    <w:rsid w:val="009575AA"/>
    <w:rsid w:val="009575B8"/>
    <w:rsid w:val="00957A6A"/>
    <w:rsid w:val="00960CE7"/>
    <w:rsid w:val="009612E6"/>
    <w:rsid w:val="00961A13"/>
    <w:rsid w:val="00962EB2"/>
    <w:rsid w:val="00963B86"/>
    <w:rsid w:val="00964777"/>
    <w:rsid w:val="00965575"/>
    <w:rsid w:val="009657F1"/>
    <w:rsid w:val="00966229"/>
    <w:rsid w:val="0096625D"/>
    <w:rsid w:val="0096648B"/>
    <w:rsid w:val="009664F5"/>
    <w:rsid w:val="009709F8"/>
    <w:rsid w:val="0097271B"/>
    <w:rsid w:val="009728F6"/>
    <w:rsid w:val="00972929"/>
    <w:rsid w:val="00972F91"/>
    <w:rsid w:val="0097302E"/>
    <w:rsid w:val="0097317C"/>
    <w:rsid w:val="00973827"/>
    <w:rsid w:val="009739F2"/>
    <w:rsid w:val="00973D63"/>
    <w:rsid w:val="009742D3"/>
    <w:rsid w:val="00974A46"/>
    <w:rsid w:val="0097597B"/>
    <w:rsid w:val="00976F3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5F28"/>
    <w:rsid w:val="00986149"/>
    <w:rsid w:val="00986176"/>
    <w:rsid w:val="0098666B"/>
    <w:rsid w:val="0098686E"/>
    <w:rsid w:val="00986E7F"/>
    <w:rsid w:val="00987536"/>
    <w:rsid w:val="00990BD5"/>
    <w:rsid w:val="0099125D"/>
    <w:rsid w:val="0099196F"/>
    <w:rsid w:val="00992B98"/>
    <w:rsid w:val="0099359F"/>
    <w:rsid w:val="009938A3"/>
    <w:rsid w:val="00993AC5"/>
    <w:rsid w:val="00994871"/>
    <w:rsid w:val="00994CB8"/>
    <w:rsid w:val="00994E08"/>
    <w:rsid w:val="009951F9"/>
    <w:rsid w:val="00995705"/>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171"/>
    <w:rsid w:val="009A373B"/>
    <w:rsid w:val="009A3A86"/>
    <w:rsid w:val="009A4869"/>
    <w:rsid w:val="009A4A4D"/>
    <w:rsid w:val="009A58CC"/>
    <w:rsid w:val="009A6A6B"/>
    <w:rsid w:val="009A7DAA"/>
    <w:rsid w:val="009B03F6"/>
    <w:rsid w:val="009B1EF9"/>
    <w:rsid w:val="009B24E0"/>
    <w:rsid w:val="009B26AC"/>
    <w:rsid w:val="009B2A71"/>
    <w:rsid w:val="009B3454"/>
    <w:rsid w:val="009B37E2"/>
    <w:rsid w:val="009B4519"/>
    <w:rsid w:val="009B46F7"/>
    <w:rsid w:val="009B4E28"/>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B9A"/>
    <w:rsid w:val="009C2CE0"/>
    <w:rsid w:val="009C2EBD"/>
    <w:rsid w:val="009C37ED"/>
    <w:rsid w:val="009C39BC"/>
    <w:rsid w:val="009C4BC2"/>
    <w:rsid w:val="009C4CF1"/>
    <w:rsid w:val="009C4D22"/>
    <w:rsid w:val="009C5144"/>
    <w:rsid w:val="009C51B9"/>
    <w:rsid w:val="009C5302"/>
    <w:rsid w:val="009C60B1"/>
    <w:rsid w:val="009C7198"/>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CD6"/>
    <w:rsid w:val="009D5BAB"/>
    <w:rsid w:val="009D5FF6"/>
    <w:rsid w:val="009D6A0A"/>
    <w:rsid w:val="009D7580"/>
    <w:rsid w:val="009D7CAF"/>
    <w:rsid w:val="009E058F"/>
    <w:rsid w:val="009E0A9E"/>
    <w:rsid w:val="009E0BFA"/>
    <w:rsid w:val="009E0CD1"/>
    <w:rsid w:val="009E0F22"/>
    <w:rsid w:val="009E19A2"/>
    <w:rsid w:val="009E20BC"/>
    <w:rsid w:val="009E32BB"/>
    <w:rsid w:val="009E3AFD"/>
    <w:rsid w:val="009E3CDD"/>
    <w:rsid w:val="009E4A12"/>
    <w:rsid w:val="009E4B16"/>
    <w:rsid w:val="009E4EE2"/>
    <w:rsid w:val="009E4F07"/>
    <w:rsid w:val="009E5C60"/>
    <w:rsid w:val="009E64DB"/>
    <w:rsid w:val="009E6794"/>
    <w:rsid w:val="009E7189"/>
    <w:rsid w:val="009E79CB"/>
    <w:rsid w:val="009E7C89"/>
    <w:rsid w:val="009E7E46"/>
    <w:rsid w:val="009E7FC1"/>
    <w:rsid w:val="009F01E1"/>
    <w:rsid w:val="009F0B4D"/>
    <w:rsid w:val="009F1096"/>
    <w:rsid w:val="009F1158"/>
    <w:rsid w:val="009F150E"/>
    <w:rsid w:val="009F266E"/>
    <w:rsid w:val="009F27AD"/>
    <w:rsid w:val="009F2D63"/>
    <w:rsid w:val="009F39A7"/>
    <w:rsid w:val="009F3FB5"/>
    <w:rsid w:val="009F4129"/>
    <w:rsid w:val="009F521F"/>
    <w:rsid w:val="009F5356"/>
    <w:rsid w:val="009F553C"/>
    <w:rsid w:val="009F59F8"/>
    <w:rsid w:val="009F6526"/>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E12"/>
    <w:rsid w:val="00A0703A"/>
    <w:rsid w:val="00A07A48"/>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04"/>
    <w:rsid w:val="00A21DF7"/>
    <w:rsid w:val="00A22401"/>
    <w:rsid w:val="00A2275C"/>
    <w:rsid w:val="00A22A35"/>
    <w:rsid w:val="00A22A44"/>
    <w:rsid w:val="00A23C0B"/>
    <w:rsid w:val="00A25294"/>
    <w:rsid w:val="00A254EE"/>
    <w:rsid w:val="00A25BE7"/>
    <w:rsid w:val="00A26475"/>
    <w:rsid w:val="00A27008"/>
    <w:rsid w:val="00A273DB"/>
    <w:rsid w:val="00A276F9"/>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1AB"/>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7F1"/>
    <w:rsid w:val="00A63A25"/>
    <w:rsid w:val="00A63BF3"/>
    <w:rsid w:val="00A6412D"/>
    <w:rsid w:val="00A645ED"/>
    <w:rsid w:val="00A64942"/>
    <w:rsid w:val="00A65911"/>
    <w:rsid w:val="00A65C0A"/>
    <w:rsid w:val="00A6643C"/>
    <w:rsid w:val="00A664E3"/>
    <w:rsid w:val="00A66C59"/>
    <w:rsid w:val="00A66F8E"/>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2B22"/>
    <w:rsid w:val="00A93050"/>
    <w:rsid w:val="00A931F9"/>
    <w:rsid w:val="00A9327B"/>
    <w:rsid w:val="00A9361B"/>
    <w:rsid w:val="00A93B69"/>
    <w:rsid w:val="00A94315"/>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9CF"/>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1C5D"/>
    <w:rsid w:val="00AC209E"/>
    <w:rsid w:val="00AC4E94"/>
    <w:rsid w:val="00AC5636"/>
    <w:rsid w:val="00AC568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53"/>
    <w:rsid w:val="00AE28C5"/>
    <w:rsid w:val="00AE29FC"/>
    <w:rsid w:val="00AE2ADF"/>
    <w:rsid w:val="00AE2B81"/>
    <w:rsid w:val="00AE2F3F"/>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6F84"/>
    <w:rsid w:val="00AF73C3"/>
    <w:rsid w:val="00AF795C"/>
    <w:rsid w:val="00B00752"/>
    <w:rsid w:val="00B0193D"/>
    <w:rsid w:val="00B019F8"/>
    <w:rsid w:val="00B01F8C"/>
    <w:rsid w:val="00B026C1"/>
    <w:rsid w:val="00B02B9C"/>
    <w:rsid w:val="00B02C89"/>
    <w:rsid w:val="00B02D41"/>
    <w:rsid w:val="00B0353B"/>
    <w:rsid w:val="00B03856"/>
    <w:rsid w:val="00B040B2"/>
    <w:rsid w:val="00B04184"/>
    <w:rsid w:val="00B04D88"/>
    <w:rsid w:val="00B0660C"/>
    <w:rsid w:val="00B07150"/>
    <w:rsid w:val="00B10320"/>
    <w:rsid w:val="00B10558"/>
    <w:rsid w:val="00B11EBB"/>
    <w:rsid w:val="00B12EF9"/>
    <w:rsid w:val="00B13B21"/>
    <w:rsid w:val="00B143EF"/>
    <w:rsid w:val="00B14680"/>
    <w:rsid w:val="00B149F1"/>
    <w:rsid w:val="00B156A9"/>
    <w:rsid w:val="00B15F83"/>
    <w:rsid w:val="00B15FC2"/>
    <w:rsid w:val="00B160FF"/>
    <w:rsid w:val="00B16322"/>
    <w:rsid w:val="00B1662E"/>
    <w:rsid w:val="00B16A6F"/>
    <w:rsid w:val="00B176DC"/>
    <w:rsid w:val="00B1778B"/>
    <w:rsid w:val="00B1778D"/>
    <w:rsid w:val="00B204A9"/>
    <w:rsid w:val="00B22743"/>
    <w:rsid w:val="00B22C0D"/>
    <w:rsid w:val="00B22FB9"/>
    <w:rsid w:val="00B2334E"/>
    <w:rsid w:val="00B23AF4"/>
    <w:rsid w:val="00B23C15"/>
    <w:rsid w:val="00B23E64"/>
    <w:rsid w:val="00B243F2"/>
    <w:rsid w:val="00B25762"/>
    <w:rsid w:val="00B25981"/>
    <w:rsid w:val="00B25B40"/>
    <w:rsid w:val="00B25FDE"/>
    <w:rsid w:val="00B26797"/>
    <w:rsid w:val="00B26AB0"/>
    <w:rsid w:val="00B26AD2"/>
    <w:rsid w:val="00B26CA2"/>
    <w:rsid w:val="00B30B4E"/>
    <w:rsid w:val="00B31246"/>
    <w:rsid w:val="00B32347"/>
    <w:rsid w:val="00B326FF"/>
    <w:rsid w:val="00B32864"/>
    <w:rsid w:val="00B340AA"/>
    <w:rsid w:val="00B345DD"/>
    <w:rsid w:val="00B34A9F"/>
    <w:rsid w:val="00B34B80"/>
    <w:rsid w:val="00B3501B"/>
    <w:rsid w:val="00B35CDA"/>
    <w:rsid w:val="00B3726F"/>
    <w:rsid w:val="00B372F2"/>
    <w:rsid w:val="00B37D97"/>
    <w:rsid w:val="00B40BC3"/>
    <w:rsid w:val="00B411BD"/>
    <w:rsid w:val="00B41559"/>
    <w:rsid w:val="00B418E8"/>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2EA3"/>
    <w:rsid w:val="00B83444"/>
    <w:rsid w:val="00B836ED"/>
    <w:rsid w:val="00B83D37"/>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9EF"/>
    <w:rsid w:val="00B91A2B"/>
    <w:rsid w:val="00B925E3"/>
    <w:rsid w:val="00B93204"/>
    <w:rsid w:val="00B9455D"/>
    <w:rsid w:val="00B94E17"/>
    <w:rsid w:val="00B957FE"/>
    <w:rsid w:val="00B958CD"/>
    <w:rsid w:val="00B95F02"/>
    <w:rsid w:val="00B96B90"/>
    <w:rsid w:val="00B96BEF"/>
    <w:rsid w:val="00B96FC0"/>
    <w:rsid w:val="00B9711E"/>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4FB"/>
    <w:rsid w:val="00BB2FD3"/>
    <w:rsid w:val="00BB2FDF"/>
    <w:rsid w:val="00BB2FFF"/>
    <w:rsid w:val="00BB316B"/>
    <w:rsid w:val="00BB3C96"/>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623"/>
    <w:rsid w:val="00BE4B20"/>
    <w:rsid w:val="00BE4E50"/>
    <w:rsid w:val="00BE5786"/>
    <w:rsid w:val="00BE5FC4"/>
    <w:rsid w:val="00BE65AF"/>
    <w:rsid w:val="00BE6758"/>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B6F"/>
    <w:rsid w:val="00BF351A"/>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E7D"/>
    <w:rsid w:val="00C07295"/>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744"/>
    <w:rsid w:val="00C20A00"/>
    <w:rsid w:val="00C21673"/>
    <w:rsid w:val="00C21C7A"/>
    <w:rsid w:val="00C23130"/>
    <w:rsid w:val="00C24631"/>
    <w:rsid w:val="00C255A5"/>
    <w:rsid w:val="00C25653"/>
    <w:rsid w:val="00C25758"/>
    <w:rsid w:val="00C2584B"/>
    <w:rsid w:val="00C25942"/>
    <w:rsid w:val="00C25D34"/>
    <w:rsid w:val="00C25DD9"/>
    <w:rsid w:val="00C2663F"/>
    <w:rsid w:val="00C26DB8"/>
    <w:rsid w:val="00C272EF"/>
    <w:rsid w:val="00C30AB9"/>
    <w:rsid w:val="00C30C87"/>
    <w:rsid w:val="00C30E58"/>
    <w:rsid w:val="00C312BD"/>
    <w:rsid w:val="00C32217"/>
    <w:rsid w:val="00C327B7"/>
    <w:rsid w:val="00C33C3A"/>
    <w:rsid w:val="00C3400F"/>
    <w:rsid w:val="00C344A0"/>
    <w:rsid w:val="00C34B64"/>
    <w:rsid w:val="00C34C36"/>
    <w:rsid w:val="00C352B3"/>
    <w:rsid w:val="00C35F79"/>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065"/>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AFA"/>
    <w:rsid w:val="00C56FF4"/>
    <w:rsid w:val="00C570F7"/>
    <w:rsid w:val="00C574BB"/>
    <w:rsid w:val="00C61E91"/>
    <w:rsid w:val="00C62254"/>
    <w:rsid w:val="00C62CD5"/>
    <w:rsid w:val="00C636E6"/>
    <w:rsid w:val="00C639D6"/>
    <w:rsid w:val="00C63F8E"/>
    <w:rsid w:val="00C647FB"/>
    <w:rsid w:val="00C654E0"/>
    <w:rsid w:val="00C675E6"/>
    <w:rsid w:val="00C67719"/>
    <w:rsid w:val="00C67EAB"/>
    <w:rsid w:val="00C7035B"/>
    <w:rsid w:val="00C70DFF"/>
    <w:rsid w:val="00C72D64"/>
    <w:rsid w:val="00C73231"/>
    <w:rsid w:val="00C74FEE"/>
    <w:rsid w:val="00C75792"/>
    <w:rsid w:val="00C75A6B"/>
    <w:rsid w:val="00C763B6"/>
    <w:rsid w:val="00C7644F"/>
    <w:rsid w:val="00C768F6"/>
    <w:rsid w:val="00C80073"/>
    <w:rsid w:val="00C805E7"/>
    <w:rsid w:val="00C80DEA"/>
    <w:rsid w:val="00C80ED7"/>
    <w:rsid w:val="00C82EC1"/>
    <w:rsid w:val="00C832DC"/>
    <w:rsid w:val="00C8377F"/>
    <w:rsid w:val="00C83D54"/>
    <w:rsid w:val="00C840B0"/>
    <w:rsid w:val="00C84EA8"/>
    <w:rsid w:val="00C852A9"/>
    <w:rsid w:val="00C8646D"/>
    <w:rsid w:val="00C864DD"/>
    <w:rsid w:val="00C876BC"/>
    <w:rsid w:val="00C87DEB"/>
    <w:rsid w:val="00C9017D"/>
    <w:rsid w:val="00C91DE3"/>
    <w:rsid w:val="00C92143"/>
    <w:rsid w:val="00C92C7F"/>
    <w:rsid w:val="00C9369D"/>
    <w:rsid w:val="00C9383D"/>
    <w:rsid w:val="00C944FA"/>
    <w:rsid w:val="00C95854"/>
    <w:rsid w:val="00C959FD"/>
    <w:rsid w:val="00C95D24"/>
    <w:rsid w:val="00C95EFF"/>
    <w:rsid w:val="00C96E6F"/>
    <w:rsid w:val="00C97872"/>
    <w:rsid w:val="00CA0216"/>
    <w:rsid w:val="00CA0532"/>
    <w:rsid w:val="00CA17DE"/>
    <w:rsid w:val="00CA221D"/>
    <w:rsid w:val="00CA2241"/>
    <w:rsid w:val="00CA3CDD"/>
    <w:rsid w:val="00CA403B"/>
    <w:rsid w:val="00CA46C8"/>
    <w:rsid w:val="00CA505A"/>
    <w:rsid w:val="00CA5196"/>
    <w:rsid w:val="00CA533E"/>
    <w:rsid w:val="00CA59DD"/>
    <w:rsid w:val="00CA6975"/>
    <w:rsid w:val="00CB008E"/>
    <w:rsid w:val="00CB01FA"/>
    <w:rsid w:val="00CB0240"/>
    <w:rsid w:val="00CB0737"/>
    <w:rsid w:val="00CB097A"/>
    <w:rsid w:val="00CB0E3E"/>
    <w:rsid w:val="00CB24A2"/>
    <w:rsid w:val="00CB26EC"/>
    <w:rsid w:val="00CB2881"/>
    <w:rsid w:val="00CB2D2A"/>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445"/>
    <w:rsid w:val="00CD087D"/>
    <w:rsid w:val="00CD0F5D"/>
    <w:rsid w:val="00CD15E1"/>
    <w:rsid w:val="00CD1C0B"/>
    <w:rsid w:val="00CD1EFB"/>
    <w:rsid w:val="00CD239A"/>
    <w:rsid w:val="00CD3A7E"/>
    <w:rsid w:val="00CD469A"/>
    <w:rsid w:val="00CD5098"/>
    <w:rsid w:val="00CD5512"/>
    <w:rsid w:val="00CD5BCB"/>
    <w:rsid w:val="00CD6B7C"/>
    <w:rsid w:val="00CD6E3D"/>
    <w:rsid w:val="00CD71AB"/>
    <w:rsid w:val="00CD7958"/>
    <w:rsid w:val="00CE0109"/>
    <w:rsid w:val="00CE1FC5"/>
    <w:rsid w:val="00CE3FCF"/>
    <w:rsid w:val="00CE46E5"/>
    <w:rsid w:val="00CE485A"/>
    <w:rsid w:val="00CE4DF4"/>
    <w:rsid w:val="00CE5279"/>
    <w:rsid w:val="00CE5528"/>
    <w:rsid w:val="00CE5A78"/>
    <w:rsid w:val="00CE6234"/>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CF6210"/>
    <w:rsid w:val="00D004FA"/>
    <w:rsid w:val="00D01B21"/>
    <w:rsid w:val="00D01E2F"/>
    <w:rsid w:val="00D030B7"/>
    <w:rsid w:val="00D03102"/>
    <w:rsid w:val="00D03420"/>
    <w:rsid w:val="00D03727"/>
    <w:rsid w:val="00D0378A"/>
    <w:rsid w:val="00D03823"/>
    <w:rsid w:val="00D03D32"/>
    <w:rsid w:val="00D04289"/>
    <w:rsid w:val="00D04E17"/>
    <w:rsid w:val="00D05132"/>
    <w:rsid w:val="00D05326"/>
    <w:rsid w:val="00D05EA9"/>
    <w:rsid w:val="00D071F8"/>
    <w:rsid w:val="00D07252"/>
    <w:rsid w:val="00D074F4"/>
    <w:rsid w:val="00D07CE1"/>
    <w:rsid w:val="00D1026A"/>
    <w:rsid w:val="00D107CF"/>
    <w:rsid w:val="00D10E56"/>
    <w:rsid w:val="00D11656"/>
    <w:rsid w:val="00D11B0B"/>
    <w:rsid w:val="00D12075"/>
    <w:rsid w:val="00D12293"/>
    <w:rsid w:val="00D13A98"/>
    <w:rsid w:val="00D1415C"/>
    <w:rsid w:val="00D14236"/>
    <w:rsid w:val="00D14553"/>
    <w:rsid w:val="00D14DB1"/>
    <w:rsid w:val="00D15327"/>
    <w:rsid w:val="00D15F43"/>
    <w:rsid w:val="00D16326"/>
    <w:rsid w:val="00D16E87"/>
    <w:rsid w:val="00D17A05"/>
    <w:rsid w:val="00D17C6A"/>
    <w:rsid w:val="00D206DC"/>
    <w:rsid w:val="00D20B8B"/>
    <w:rsid w:val="00D2162C"/>
    <w:rsid w:val="00D21A3C"/>
    <w:rsid w:val="00D233F1"/>
    <w:rsid w:val="00D24765"/>
    <w:rsid w:val="00D256F8"/>
    <w:rsid w:val="00D259EB"/>
    <w:rsid w:val="00D25AA0"/>
    <w:rsid w:val="00D2685C"/>
    <w:rsid w:val="00D26A3B"/>
    <w:rsid w:val="00D302FD"/>
    <w:rsid w:val="00D3038A"/>
    <w:rsid w:val="00D3098D"/>
    <w:rsid w:val="00D30D11"/>
    <w:rsid w:val="00D31A02"/>
    <w:rsid w:val="00D31F42"/>
    <w:rsid w:val="00D32786"/>
    <w:rsid w:val="00D32A09"/>
    <w:rsid w:val="00D3323C"/>
    <w:rsid w:val="00D33456"/>
    <w:rsid w:val="00D3396F"/>
    <w:rsid w:val="00D33D4D"/>
    <w:rsid w:val="00D34A0B"/>
    <w:rsid w:val="00D36228"/>
    <w:rsid w:val="00D36234"/>
    <w:rsid w:val="00D36371"/>
    <w:rsid w:val="00D36845"/>
    <w:rsid w:val="00D36EBE"/>
    <w:rsid w:val="00D41005"/>
    <w:rsid w:val="00D41CC4"/>
    <w:rsid w:val="00D4334A"/>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9FB"/>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259"/>
    <w:rsid w:val="00D74B92"/>
    <w:rsid w:val="00D751FB"/>
    <w:rsid w:val="00D754D6"/>
    <w:rsid w:val="00D7585B"/>
    <w:rsid w:val="00D75B44"/>
    <w:rsid w:val="00D761AA"/>
    <w:rsid w:val="00D76CC6"/>
    <w:rsid w:val="00D76D0A"/>
    <w:rsid w:val="00D76FAE"/>
    <w:rsid w:val="00D77040"/>
    <w:rsid w:val="00D77183"/>
    <w:rsid w:val="00D777D7"/>
    <w:rsid w:val="00D777E3"/>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EA5"/>
    <w:rsid w:val="00D936E2"/>
    <w:rsid w:val="00D94CD6"/>
    <w:rsid w:val="00D9503C"/>
    <w:rsid w:val="00D95104"/>
    <w:rsid w:val="00D95600"/>
    <w:rsid w:val="00D956F7"/>
    <w:rsid w:val="00D95900"/>
    <w:rsid w:val="00D965CB"/>
    <w:rsid w:val="00D9683C"/>
    <w:rsid w:val="00D96EDB"/>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E7A"/>
    <w:rsid w:val="00DA3EF7"/>
    <w:rsid w:val="00DA4081"/>
    <w:rsid w:val="00DA430C"/>
    <w:rsid w:val="00DA4DE3"/>
    <w:rsid w:val="00DA4E79"/>
    <w:rsid w:val="00DA5471"/>
    <w:rsid w:val="00DA615D"/>
    <w:rsid w:val="00DA6598"/>
    <w:rsid w:val="00DA6C0F"/>
    <w:rsid w:val="00DA702F"/>
    <w:rsid w:val="00DA7F8A"/>
    <w:rsid w:val="00DB0176"/>
    <w:rsid w:val="00DB0404"/>
    <w:rsid w:val="00DB069C"/>
    <w:rsid w:val="00DB0732"/>
    <w:rsid w:val="00DB08DD"/>
    <w:rsid w:val="00DB0918"/>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109"/>
    <w:rsid w:val="00E04022"/>
    <w:rsid w:val="00E04DC9"/>
    <w:rsid w:val="00E06528"/>
    <w:rsid w:val="00E066DB"/>
    <w:rsid w:val="00E0728F"/>
    <w:rsid w:val="00E0749C"/>
    <w:rsid w:val="00E0755C"/>
    <w:rsid w:val="00E07679"/>
    <w:rsid w:val="00E102B9"/>
    <w:rsid w:val="00E10F8F"/>
    <w:rsid w:val="00E112CA"/>
    <w:rsid w:val="00E1387B"/>
    <w:rsid w:val="00E14A7E"/>
    <w:rsid w:val="00E14B8B"/>
    <w:rsid w:val="00E151E1"/>
    <w:rsid w:val="00E15805"/>
    <w:rsid w:val="00E15AB0"/>
    <w:rsid w:val="00E16766"/>
    <w:rsid w:val="00E17619"/>
    <w:rsid w:val="00E17805"/>
    <w:rsid w:val="00E17CAC"/>
    <w:rsid w:val="00E20AD3"/>
    <w:rsid w:val="00E20F79"/>
    <w:rsid w:val="00E21278"/>
    <w:rsid w:val="00E2150A"/>
    <w:rsid w:val="00E22CCD"/>
    <w:rsid w:val="00E22ED7"/>
    <w:rsid w:val="00E23296"/>
    <w:rsid w:val="00E239FC"/>
    <w:rsid w:val="00E23A11"/>
    <w:rsid w:val="00E23FB7"/>
    <w:rsid w:val="00E24A27"/>
    <w:rsid w:val="00E24B5C"/>
    <w:rsid w:val="00E25AA9"/>
    <w:rsid w:val="00E25CD7"/>
    <w:rsid w:val="00E25DE3"/>
    <w:rsid w:val="00E25F89"/>
    <w:rsid w:val="00E26009"/>
    <w:rsid w:val="00E26387"/>
    <w:rsid w:val="00E2646B"/>
    <w:rsid w:val="00E26E53"/>
    <w:rsid w:val="00E274C4"/>
    <w:rsid w:val="00E30808"/>
    <w:rsid w:val="00E3117A"/>
    <w:rsid w:val="00E311C3"/>
    <w:rsid w:val="00E32D62"/>
    <w:rsid w:val="00E339DC"/>
    <w:rsid w:val="00E33E15"/>
    <w:rsid w:val="00E35015"/>
    <w:rsid w:val="00E353A4"/>
    <w:rsid w:val="00E361B8"/>
    <w:rsid w:val="00E366E4"/>
    <w:rsid w:val="00E36A1B"/>
    <w:rsid w:val="00E37DDE"/>
    <w:rsid w:val="00E40949"/>
    <w:rsid w:val="00E40C38"/>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1B5"/>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3A90"/>
    <w:rsid w:val="00E844D8"/>
    <w:rsid w:val="00E8519F"/>
    <w:rsid w:val="00E85387"/>
    <w:rsid w:val="00E85CC3"/>
    <w:rsid w:val="00E8644A"/>
    <w:rsid w:val="00E870A9"/>
    <w:rsid w:val="00E8762D"/>
    <w:rsid w:val="00E90279"/>
    <w:rsid w:val="00E90635"/>
    <w:rsid w:val="00E909A1"/>
    <w:rsid w:val="00E90BFF"/>
    <w:rsid w:val="00E9198F"/>
    <w:rsid w:val="00E91F04"/>
    <w:rsid w:val="00E91F35"/>
    <w:rsid w:val="00E9259E"/>
    <w:rsid w:val="00E94DEF"/>
    <w:rsid w:val="00E95BA6"/>
    <w:rsid w:val="00E97648"/>
    <w:rsid w:val="00E9783E"/>
    <w:rsid w:val="00EA00AB"/>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49"/>
    <w:rsid w:val="00EA7FCF"/>
    <w:rsid w:val="00EB0802"/>
    <w:rsid w:val="00EB0CA3"/>
    <w:rsid w:val="00EB104F"/>
    <w:rsid w:val="00EB1AB2"/>
    <w:rsid w:val="00EB1B27"/>
    <w:rsid w:val="00EB1DA8"/>
    <w:rsid w:val="00EB28C3"/>
    <w:rsid w:val="00EB2D2E"/>
    <w:rsid w:val="00EB2E0E"/>
    <w:rsid w:val="00EB31FD"/>
    <w:rsid w:val="00EB4580"/>
    <w:rsid w:val="00EB4B75"/>
    <w:rsid w:val="00EB4CFF"/>
    <w:rsid w:val="00EB53A6"/>
    <w:rsid w:val="00EB5476"/>
    <w:rsid w:val="00EB5FB6"/>
    <w:rsid w:val="00EB5FF6"/>
    <w:rsid w:val="00EB693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561"/>
    <w:rsid w:val="00ED162F"/>
    <w:rsid w:val="00ED2AE0"/>
    <w:rsid w:val="00ED2E52"/>
    <w:rsid w:val="00ED3024"/>
    <w:rsid w:val="00ED313C"/>
    <w:rsid w:val="00ED31DB"/>
    <w:rsid w:val="00ED3386"/>
    <w:rsid w:val="00ED3C23"/>
    <w:rsid w:val="00ED49B0"/>
    <w:rsid w:val="00ED5507"/>
    <w:rsid w:val="00ED5FE4"/>
    <w:rsid w:val="00ED6FAD"/>
    <w:rsid w:val="00ED71C5"/>
    <w:rsid w:val="00ED78C9"/>
    <w:rsid w:val="00EE16FA"/>
    <w:rsid w:val="00EE18B9"/>
    <w:rsid w:val="00EE32CE"/>
    <w:rsid w:val="00EE3C42"/>
    <w:rsid w:val="00EE3D4F"/>
    <w:rsid w:val="00EE534D"/>
    <w:rsid w:val="00EE5560"/>
    <w:rsid w:val="00EE596F"/>
    <w:rsid w:val="00EE5AD0"/>
    <w:rsid w:val="00EE6493"/>
    <w:rsid w:val="00EE6ABC"/>
    <w:rsid w:val="00EE6F1E"/>
    <w:rsid w:val="00EE7D82"/>
    <w:rsid w:val="00EF0348"/>
    <w:rsid w:val="00EF05DA"/>
    <w:rsid w:val="00EF1BFD"/>
    <w:rsid w:val="00EF1F9C"/>
    <w:rsid w:val="00EF21E0"/>
    <w:rsid w:val="00EF22E7"/>
    <w:rsid w:val="00EF25C1"/>
    <w:rsid w:val="00EF4366"/>
    <w:rsid w:val="00EF47CC"/>
    <w:rsid w:val="00EF4CD6"/>
    <w:rsid w:val="00EF55A0"/>
    <w:rsid w:val="00EF63D1"/>
    <w:rsid w:val="00EF6513"/>
    <w:rsid w:val="00EF6683"/>
    <w:rsid w:val="00EF6CAC"/>
    <w:rsid w:val="00EF7002"/>
    <w:rsid w:val="00EF712D"/>
    <w:rsid w:val="00EF769B"/>
    <w:rsid w:val="00F01E0B"/>
    <w:rsid w:val="00F02651"/>
    <w:rsid w:val="00F027BA"/>
    <w:rsid w:val="00F033F9"/>
    <w:rsid w:val="00F03E79"/>
    <w:rsid w:val="00F0400E"/>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58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5C0F"/>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F4D"/>
    <w:rsid w:val="00F5283D"/>
    <w:rsid w:val="00F52ABA"/>
    <w:rsid w:val="00F52BC7"/>
    <w:rsid w:val="00F53BF4"/>
    <w:rsid w:val="00F54266"/>
    <w:rsid w:val="00F55043"/>
    <w:rsid w:val="00F5626D"/>
    <w:rsid w:val="00F56681"/>
    <w:rsid w:val="00F56DCF"/>
    <w:rsid w:val="00F57034"/>
    <w:rsid w:val="00F57B1F"/>
    <w:rsid w:val="00F57B8D"/>
    <w:rsid w:val="00F60BE9"/>
    <w:rsid w:val="00F616A9"/>
    <w:rsid w:val="00F61FD8"/>
    <w:rsid w:val="00F62478"/>
    <w:rsid w:val="00F62BE6"/>
    <w:rsid w:val="00F62DBF"/>
    <w:rsid w:val="00F63577"/>
    <w:rsid w:val="00F641FC"/>
    <w:rsid w:val="00F647F7"/>
    <w:rsid w:val="00F6583C"/>
    <w:rsid w:val="00F6589A"/>
    <w:rsid w:val="00F6665C"/>
    <w:rsid w:val="00F66920"/>
    <w:rsid w:val="00F673EE"/>
    <w:rsid w:val="00F676DE"/>
    <w:rsid w:val="00F6783E"/>
    <w:rsid w:val="00F67B53"/>
    <w:rsid w:val="00F70184"/>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544"/>
    <w:rsid w:val="00F779FD"/>
    <w:rsid w:val="00F80399"/>
    <w:rsid w:val="00F80549"/>
    <w:rsid w:val="00F80763"/>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5E8"/>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244E"/>
    <w:rsid w:val="00FA26BA"/>
    <w:rsid w:val="00FA27C8"/>
    <w:rsid w:val="00FA2D22"/>
    <w:rsid w:val="00FA35E3"/>
    <w:rsid w:val="00FA3B76"/>
    <w:rsid w:val="00FA45EE"/>
    <w:rsid w:val="00FA4A5D"/>
    <w:rsid w:val="00FA4D66"/>
    <w:rsid w:val="00FA5088"/>
    <w:rsid w:val="00FA56AE"/>
    <w:rsid w:val="00FA5A4E"/>
    <w:rsid w:val="00FA6157"/>
    <w:rsid w:val="00FA71F2"/>
    <w:rsid w:val="00FA77F3"/>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6A63"/>
    <w:rsid w:val="00FC6BE8"/>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681E"/>
    <w:rsid w:val="00FD7DF9"/>
    <w:rsid w:val="00FD7FC9"/>
    <w:rsid w:val="00FE0564"/>
    <w:rsid w:val="00FE0A29"/>
    <w:rsid w:val="00FE0B51"/>
    <w:rsid w:val="00FE0B78"/>
    <w:rsid w:val="00FE0ED4"/>
    <w:rsid w:val="00FE195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3FF5"/>
    <w:rsid w:val="00FF47E1"/>
    <w:rsid w:val="00FF4AE2"/>
    <w:rsid w:val="00FF4D0E"/>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656"/>
    <w:pPr>
      <w:autoSpaceDE w:val="0"/>
      <w:autoSpaceDN w:val="0"/>
      <w:adjustRightInd w:val="0"/>
      <w:snapToGrid w:val="0"/>
      <w:spacing w:after="120"/>
      <w:jc w:val="both"/>
    </w:pPr>
    <w:rPr>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C35F7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locked/>
    <w:rsid w:val="00367EC7"/>
    <w:rPr>
      <w:lang w:val="en-GB"/>
    </w:r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paragraph" w:customStyle="1" w:styleId="EQ">
    <w:name w:val="EQ"/>
    <w:basedOn w:val="Normal"/>
    <w:next w:val="Normal"/>
    <w:rsid w:val="003112BD"/>
    <w:pPr>
      <w:keepLines/>
      <w:tabs>
        <w:tab w:val="center" w:pos="4536"/>
        <w:tab w:val="right" w:pos="9072"/>
      </w:tabs>
      <w:overflowPunct w:val="0"/>
      <w:snapToGrid/>
      <w:spacing w:after="180"/>
      <w:jc w:val="left"/>
      <w:textAlignment w:val="baseline"/>
    </w:pPr>
    <w:rPr>
      <w:rFonts w:eastAsia="Times New Roman"/>
      <w:noProof/>
      <w:szCs w:val="20"/>
      <w:lang w:val="en-GB" w:eastAsia="ja-JP"/>
    </w:rPr>
  </w:style>
  <w:style w:type="paragraph" w:customStyle="1" w:styleId="TableCell0">
    <w:name w:val="TableCell"/>
    <w:basedOn w:val="Normal"/>
    <w:qFormat/>
    <w:rsid w:val="00F2758F"/>
    <w:pPr>
      <w:autoSpaceDE/>
      <w:autoSpaceDN/>
      <w:adjustRightInd/>
      <w:snapToGrid/>
      <w:spacing w:before="20" w:after="20"/>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583">
      <w:bodyDiv w:val="1"/>
      <w:marLeft w:val="0"/>
      <w:marRight w:val="0"/>
      <w:marTop w:val="0"/>
      <w:marBottom w:val="0"/>
      <w:divBdr>
        <w:top w:val="none" w:sz="0" w:space="0" w:color="auto"/>
        <w:left w:val="none" w:sz="0" w:space="0" w:color="auto"/>
        <w:bottom w:val="none" w:sz="0" w:space="0" w:color="auto"/>
        <w:right w:val="none" w:sz="0" w:space="0" w:color="auto"/>
      </w:divBdr>
    </w:div>
    <w:div w:id="4966996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774554">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6434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7421964">
      <w:bodyDiv w:val="1"/>
      <w:marLeft w:val="0"/>
      <w:marRight w:val="0"/>
      <w:marTop w:val="0"/>
      <w:marBottom w:val="0"/>
      <w:divBdr>
        <w:top w:val="none" w:sz="0" w:space="0" w:color="auto"/>
        <w:left w:val="none" w:sz="0" w:space="0" w:color="auto"/>
        <w:bottom w:val="none" w:sz="0" w:space="0" w:color="auto"/>
        <w:right w:val="none" w:sz="0" w:space="0" w:color="auto"/>
      </w:divBdr>
    </w:div>
    <w:div w:id="1332871456">
      <w:bodyDiv w:val="1"/>
      <w:marLeft w:val="0"/>
      <w:marRight w:val="0"/>
      <w:marTop w:val="0"/>
      <w:marBottom w:val="0"/>
      <w:divBdr>
        <w:top w:val="none" w:sz="0" w:space="0" w:color="auto"/>
        <w:left w:val="none" w:sz="0" w:space="0" w:color="auto"/>
        <w:bottom w:val="none" w:sz="0" w:space="0" w:color="auto"/>
        <w:right w:val="none" w:sz="0" w:space="0" w:color="auto"/>
      </w:divBdr>
    </w:div>
    <w:div w:id="1422871483">
      <w:bodyDiv w:val="1"/>
      <w:marLeft w:val="0"/>
      <w:marRight w:val="0"/>
      <w:marTop w:val="0"/>
      <w:marBottom w:val="0"/>
      <w:divBdr>
        <w:top w:val="none" w:sz="0" w:space="0" w:color="auto"/>
        <w:left w:val="none" w:sz="0" w:space="0" w:color="auto"/>
        <w:bottom w:val="none" w:sz="0" w:space="0" w:color="auto"/>
        <w:right w:val="none" w:sz="0" w:space="0" w:color="auto"/>
      </w:divBdr>
    </w:div>
    <w:div w:id="16479028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188448">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589098">
      <w:bodyDiv w:val="1"/>
      <w:marLeft w:val="0"/>
      <w:marRight w:val="0"/>
      <w:marTop w:val="0"/>
      <w:marBottom w:val="0"/>
      <w:divBdr>
        <w:top w:val="none" w:sz="0" w:space="0" w:color="auto"/>
        <w:left w:val="none" w:sz="0" w:space="0" w:color="auto"/>
        <w:bottom w:val="none" w:sz="0" w:space="0" w:color="auto"/>
        <w:right w:val="none" w:sz="0" w:space="0" w:color="auto"/>
      </w:divBdr>
    </w:div>
    <w:div w:id="20661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cp:revision>
  <cp:lastPrinted>2007-06-18T22:08:00Z</cp:lastPrinted>
  <dcterms:created xsi:type="dcterms:W3CDTF">2023-06-05T15:22:00Z</dcterms:created>
  <dcterms:modified xsi:type="dcterms:W3CDTF">2023-06-05T15:22:00Z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